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F05FD" w:rsidR="009724C1" w:rsidP="009724C1" w:rsidRDefault="009724C1" w14:paraId="54f80ee" w14:textId="54f80ee">
      <w:pPr>
        <w15:collapsed w:val="false"/>
        <w:rPr>
          <w:rFonts w:ascii="Arial" w:hAnsi="Arial" w:cs="Arial"/>
          <w:szCs w:val="24"/>
        </w:rPr>
      </w:pPr>
      <w:r w:rsidRPr="00BF05FD">
        <w:rPr>
          <w:rFonts w:ascii="Arial" w:hAnsi="Arial" w:cs="Arial"/>
          <w:szCs w:val="24"/>
        </w:rPr>
        <w:t>REPUBLIKA HRVATSKA</w:t>
      </w:r>
    </w:p>
    <w:p w:rsidRPr="00BF05FD" w:rsidR="009724C1" w:rsidP="009724C1" w:rsidRDefault="009724C1">
      <w:pPr>
        <w:rPr>
          <w:rFonts w:ascii="Arial" w:hAnsi="Arial" w:cs="Arial"/>
          <w:szCs w:val="24"/>
        </w:rPr>
      </w:pPr>
      <w:r w:rsidRPr="00BF05FD">
        <w:rPr>
          <w:rFonts w:ascii="Arial" w:hAnsi="Arial" w:cs="Arial"/>
          <w:szCs w:val="24"/>
        </w:rPr>
        <w:t>TRGOVAČKI SUD U SPLITU                                                          1.St-319/2023</w:t>
      </w:r>
    </w:p>
    <w:p w:rsidRPr="00BF05FD" w:rsidR="009724C1" w:rsidP="009724C1" w:rsidRDefault="009724C1">
      <w:pPr>
        <w:rPr>
          <w:rFonts w:ascii="Arial" w:hAnsi="Arial" w:cs="Arial"/>
          <w:szCs w:val="24"/>
        </w:rPr>
      </w:pPr>
      <w:r w:rsidRPr="00BF05FD">
        <w:rPr>
          <w:rFonts w:ascii="Arial" w:hAnsi="Arial" w:cs="Arial"/>
          <w:szCs w:val="24"/>
        </w:rPr>
        <w:t xml:space="preserve">                                                           </w:t>
      </w:r>
    </w:p>
    <w:p w:rsidRPr="00BF05FD" w:rsidR="009724C1" w:rsidP="009724C1" w:rsidRDefault="009724C1">
      <w:pPr>
        <w:jc w:val="center"/>
        <w:rPr>
          <w:rFonts w:ascii="Arial" w:hAnsi="Arial" w:cs="Arial"/>
          <w:szCs w:val="24"/>
        </w:rPr>
      </w:pPr>
      <w:r w:rsidRPr="00BF05FD">
        <w:rPr>
          <w:rFonts w:ascii="Arial" w:hAnsi="Arial" w:cs="Arial"/>
          <w:szCs w:val="24"/>
        </w:rPr>
        <w:t>Z A P I S N I K</w:t>
      </w:r>
    </w:p>
    <w:p w:rsidRPr="00BF05FD" w:rsidR="009724C1" w:rsidP="009724C1" w:rsidRDefault="009724C1">
      <w:pPr>
        <w:jc w:val="center"/>
        <w:rPr>
          <w:rFonts w:ascii="Arial" w:hAnsi="Arial" w:cs="Arial"/>
          <w:b/>
          <w:szCs w:val="24"/>
        </w:rPr>
      </w:pPr>
    </w:p>
    <w:p w:rsidRPr="00BF05FD" w:rsidR="009724C1" w:rsidP="009724C1" w:rsidRDefault="009724C1">
      <w:pPr>
        <w:pStyle w:val="Default"/>
      </w:pPr>
      <w:r w:rsidRPr="00BF05FD">
        <w:t xml:space="preserve">Sastavljen kod Trgovačkog suda u Splitu, u stečajnom postupku nad stečajnim dužnikom   NADINIĆ MONTAŽA </w:t>
      </w:r>
      <w:proofErr w:type="spellStart"/>
      <w:r w:rsidRPr="00BF05FD">
        <w:t>j.d.o.o</w:t>
      </w:r>
      <w:proofErr w:type="spellEnd"/>
      <w:r w:rsidRPr="00BF05FD">
        <w:t xml:space="preserve">., OIB: 50995949286, Lovački put 6, Split, 19. siječnja 2024. </w:t>
      </w:r>
    </w:p>
    <w:p w:rsidRPr="00BF05FD" w:rsidR="009724C1" w:rsidP="009724C1" w:rsidRDefault="009724C1">
      <w:pPr>
        <w:rPr>
          <w:rFonts w:ascii="Arial" w:hAnsi="Arial" w:cs="Arial"/>
          <w:szCs w:val="24"/>
        </w:rPr>
      </w:pPr>
    </w:p>
    <w:p w:rsidRPr="00BF05FD" w:rsidR="009724C1" w:rsidP="009724C1" w:rsidRDefault="009724C1">
      <w:pPr>
        <w:rPr>
          <w:rFonts w:ascii="Arial" w:hAnsi="Arial" w:cs="Arial"/>
          <w:szCs w:val="24"/>
        </w:rPr>
      </w:pPr>
    </w:p>
    <w:p w:rsidRPr="00BF05FD" w:rsidR="009724C1" w:rsidP="009724C1" w:rsidRDefault="009724C1">
      <w:pPr>
        <w:jc w:val="center"/>
        <w:rPr>
          <w:rFonts w:ascii="Arial" w:hAnsi="Arial" w:cs="Arial"/>
          <w:szCs w:val="24"/>
        </w:rPr>
      </w:pPr>
      <w:r w:rsidRPr="00BF05FD">
        <w:rPr>
          <w:rFonts w:ascii="Arial" w:hAnsi="Arial" w:cs="Arial"/>
          <w:szCs w:val="24"/>
        </w:rPr>
        <w:t>I S P I T N O   R O Č I Š T E:</w:t>
      </w:r>
    </w:p>
    <w:p w:rsidRPr="00BF05FD" w:rsidR="009724C1" w:rsidP="009724C1" w:rsidRDefault="009724C1">
      <w:pPr>
        <w:rPr>
          <w:rFonts w:ascii="Arial" w:hAnsi="Arial" w:cs="Arial"/>
          <w:szCs w:val="24"/>
        </w:rPr>
      </w:pPr>
    </w:p>
    <w:p w:rsidRPr="00BF05FD" w:rsidR="009724C1" w:rsidP="009724C1" w:rsidRDefault="009724C1">
      <w:pPr>
        <w:rPr>
          <w:rFonts w:ascii="Arial" w:hAnsi="Arial" w:cs="Arial"/>
          <w:szCs w:val="24"/>
        </w:rPr>
      </w:pPr>
      <w:r w:rsidRPr="00BF05FD">
        <w:rPr>
          <w:rFonts w:ascii="Arial" w:hAnsi="Arial" w:cs="Arial"/>
          <w:szCs w:val="24"/>
        </w:rPr>
        <w:t>Prisutni od suda:</w:t>
      </w:r>
    </w:p>
    <w:p w:rsidRPr="00BF05FD" w:rsidR="009724C1" w:rsidP="009724C1" w:rsidRDefault="009724C1">
      <w:pPr>
        <w:rPr>
          <w:rFonts w:ascii="Arial" w:hAnsi="Arial" w:cs="Arial"/>
          <w:szCs w:val="24"/>
        </w:rPr>
      </w:pPr>
      <w:r w:rsidRPr="00BF05FD">
        <w:rPr>
          <w:rFonts w:ascii="Arial" w:hAnsi="Arial" w:cs="Arial"/>
          <w:szCs w:val="24"/>
        </w:rPr>
        <w:t>Velimir Vuković, stečajni sudac</w:t>
      </w:r>
    </w:p>
    <w:p w:rsidRPr="00BF05FD" w:rsidR="009724C1" w:rsidP="009724C1" w:rsidRDefault="009724C1">
      <w:pPr>
        <w:rPr>
          <w:rFonts w:ascii="Arial" w:hAnsi="Arial" w:cs="Arial"/>
          <w:szCs w:val="24"/>
        </w:rPr>
      </w:pPr>
      <w:r w:rsidRPr="00BF05FD">
        <w:rPr>
          <w:rFonts w:ascii="Arial" w:hAnsi="Arial" w:cs="Arial"/>
          <w:szCs w:val="24"/>
        </w:rPr>
        <w:t>Sanja Periš, zapisničar</w:t>
      </w:r>
    </w:p>
    <w:p w:rsidRPr="00BF05FD" w:rsidR="009724C1" w:rsidP="009724C1" w:rsidRDefault="009724C1">
      <w:pPr>
        <w:rPr>
          <w:rFonts w:ascii="Arial" w:hAnsi="Arial" w:cs="Arial"/>
          <w:szCs w:val="24"/>
        </w:rPr>
      </w:pPr>
    </w:p>
    <w:p w:rsidRPr="00BF05FD" w:rsidR="009724C1" w:rsidP="009724C1" w:rsidRDefault="009724C1">
      <w:pPr>
        <w:jc w:val="center"/>
        <w:rPr>
          <w:rFonts w:ascii="Arial" w:hAnsi="Arial" w:cs="Arial"/>
          <w:szCs w:val="24"/>
        </w:rPr>
      </w:pPr>
      <w:r w:rsidRPr="00BF05FD">
        <w:rPr>
          <w:rFonts w:ascii="Arial" w:hAnsi="Arial" w:cs="Arial"/>
          <w:szCs w:val="24"/>
        </w:rPr>
        <w:t>Početak u 9,00 sati.</w:t>
      </w:r>
    </w:p>
    <w:p w:rsidRPr="00BF05FD" w:rsidR="009724C1" w:rsidP="009724C1" w:rsidRDefault="009724C1">
      <w:pPr>
        <w:rPr>
          <w:rFonts w:ascii="Arial" w:hAnsi="Arial" w:cs="Arial"/>
          <w:szCs w:val="24"/>
        </w:rPr>
      </w:pPr>
    </w:p>
    <w:p w:rsidRPr="00BF05FD" w:rsidR="009724C1" w:rsidP="009724C1" w:rsidRDefault="009724C1">
      <w:pPr>
        <w:rPr>
          <w:rFonts w:ascii="Arial" w:hAnsi="Arial" w:cs="Arial"/>
          <w:szCs w:val="24"/>
        </w:rPr>
      </w:pPr>
      <w:r w:rsidRPr="00BF05FD">
        <w:rPr>
          <w:rFonts w:ascii="Arial" w:hAnsi="Arial" w:cs="Arial"/>
          <w:szCs w:val="24"/>
        </w:rPr>
        <w:t>Utvrđuje se da su pristupili:</w:t>
      </w:r>
    </w:p>
    <w:p w:rsidRPr="00BF05FD" w:rsidR="009724C1" w:rsidP="009724C1" w:rsidRDefault="009724C1">
      <w:pPr>
        <w:rPr>
          <w:rFonts w:ascii="Arial" w:hAnsi="Arial" w:cs="Arial"/>
          <w:szCs w:val="24"/>
        </w:rPr>
      </w:pPr>
      <w:r w:rsidRPr="00BF05FD">
        <w:rPr>
          <w:rFonts w:ascii="Arial" w:hAnsi="Arial" w:cs="Arial"/>
          <w:szCs w:val="24"/>
        </w:rPr>
        <w:t xml:space="preserve">Ivana Kraljević </w:t>
      </w:r>
      <w:proofErr w:type="spellStart"/>
      <w:r w:rsidRPr="00BF05FD">
        <w:rPr>
          <w:rFonts w:ascii="Arial" w:hAnsi="Arial" w:cs="Arial"/>
          <w:szCs w:val="24"/>
        </w:rPr>
        <w:t>Radalj</w:t>
      </w:r>
      <w:proofErr w:type="spellEnd"/>
      <w:r w:rsidRPr="00BF05FD">
        <w:rPr>
          <w:rFonts w:ascii="Arial" w:hAnsi="Arial" w:cs="Arial"/>
          <w:szCs w:val="24"/>
        </w:rPr>
        <w:t>, stečajni upravitelj</w:t>
      </w:r>
    </w:p>
    <w:p w:rsidRPr="00BF05FD" w:rsidR="009724C1" w:rsidP="009724C1" w:rsidRDefault="009724C1">
      <w:pPr>
        <w:rPr>
          <w:rFonts w:ascii="Arial" w:hAnsi="Arial" w:cs="Arial"/>
          <w:szCs w:val="24"/>
        </w:rPr>
      </w:pPr>
    </w:p>
    <w:p w:rsidRPr="00BF05FD" w:rsidR="009724C1" w:rsidP="009724C1" w:rsidRDefault="009724C1">
      <w:pPr>
        <w:rPr>
          <w:rFonts w:ascii="Arial" w:hAnsi="Arial" w:cs="Arial"/>
          <w:szCs w:val="24"/>
        </w:rPr>
      </w:pPr>
      <w:r w:rsidRPr="00BF05FD">
        <w:rPr>
          <w:rFonts w:ascii="Arial" w:hAnsi="Arial" w:cs="Arial"/>
          <w:szCs w:val="24"/>
        </w:rPr>
        <w:t>Za vjerovnike:</w:t>
      </w:r>
    </w:p>
    <w:p w:rsidRPr="00BF05FD" w:rsidR="009724C1" w:rsidP="009724C1" w:rsidRDefault="009724C1">
      <w:pPr>
        <w:rPr>
          <w:rFonts w:ascii="Arial" w:hAnsi="Arial" w:cs="Arial"/>
          <w:szCs w:val="24"/>
        </w:rPr>
      </w:pPr>
      <w:r w:rsidRPr="00BF05FD">
        <w:rPr>
          <w:rFonts w:ascii="Arial" w:hAnsi="Arial" w:cs="Arial"/>
          <w:szCs w:val="24"/>
        </w:rPr>
        <w:t xml:space="preserve">Vjerovnik:  </w:t>
      </w:r>
    </w:p>
    <w:p w:rsidRPr="00BF05FD" w:rsidR="009724C1" w:rsidP="009724C1" w:rsidRDefault="009724C1">
      <w:pPr>
        <w:pStyle w:val="Bezproreda"/>
        <w:ind w:firstLine="708"/>
        <w:rPr>
          <w:rFonts w:ascii="Arial" w:hAnsi="Arial" w:cs="Arial"/>
          <w:szCs w:val="24"/>
        </w:rPr>
      </w:pPr>
    </w:p>
    <w:p w:rsidRPr="00BF05FD" w:rsidR="009724C1" w:rsidP="009724C1" w:rsidRDefault="009724C1">
      <w:pPr>
        <w:pStyle w:val="Bezproreda"/>
        <w:ind w:firstLine="708"/>
        <w:rPr>
          <w:rFonts w:ascii="Arial" w:hAnsi="Arial" w:cs="Arial"/>
          <w:szCs w:val="24"/>
        </w:rPr>
      </w:pPr>
      <w:r w:rsidRPr="00BF05FD">
        <w:rPr>
          <w:rFonts w:ascii="Arial" w:hAnsi="Arial" w:cs="Arial"/>
          <w:szCs w:val="24"/>
        </w:rPr>
        <w:t xml:space="preserve">Republika Hrvatska, zastupana po  </w:t>
      </w:r>
      <w:r w:rsidR="00BF05FD">
        <w:rPr>
          <w:rFonts w:ascii="Arial" w:hAnsi="Arial" w:cs="Arial"/>
          <w:szCs w:val="24"/>
        </w:rPr>
        <w:t xml:space="preserve">Branka </w:t>
      </w:r>
      <w:proofErr w:type="spellStart"/>
      <w:r w:rsidR="00BF05FD">
        <w:rPr>
          <w:rFonts w:ascii="Arial" w:hAnsi="Arial" w:cs="Arial"/>
          <w:szCs w:val="24"/>
        </w:rPr>
        <w:t>Šolić</w:t>
      </w:r>
      <w:proofErr w:type="spellEnd"/>
      <w:r w:rsidR="00BF05FD">
        <w:rPr>
          <w:rFonts w:ascii="Arial" w:hAnsi="Arial" w:cs="Arial"/>
          <w:szCs w:val="24"/>
        </w:rPr>
        <w:t>, zamjenica</w:t>
      </w:r>
      <w:r w:rsidRPr="00BF05FD">
        <w:rPr>
          <w:rFonts w:ascii="Arial" w:hAnsi="Arial" w:cs="Arial"/>
          <w:szCs w:val="24"/>
        </w:rPr>
        <w:t xml:space="preserve"> u Županijskom državnom odvjetništvu u Splitu</w:t>
      </w:r>
    </w:p>
    <w:p w:rsidRPr="00BF05FD" w:rsidR="009724C1" w:rsidP="009724C1" w:rsidRDefault="009724C1">
      <w:pPr>
        <w:rPr>
          <w:rFonts w:ascii="Arial" w:hAnsi="Arial" w:cs="Arial"/>
          <w:szCs w:val="24"/>
        </w:rPr>
      </w:pPr>
    </w:p>
    <w:p w:rsidRPr="00BF05FD" w:rsidR="009724C1" w:rsidP="009724C1" w:rsidRDefault="009724C1">
      <w:pPr>
        <w:pStyle w:val="Default"/>
        <w:ind w:firstLine="708"/>
      </w:pPr>
      <w:r w:rsidRPr="00BF05FD">
        <w:t>Utvrđuje se da je rješenjem ovog suda br. 1. St-319/2023 od 10. listopada 202</w:t>
      </w:r>
      <w:r w:rsidRPr="00BF05FD" w:rsidR="000274E8">
        <w:t>3</w:t>
      </w:r>
      <w:r w:rsidRPr="00BF05FD">
        <w:t xml:space="preserve">. otvoren stečajni postupaka nad  dužnikom NADINIĆ MONTAŽA </w:t>
      </w:r>
      <w:proofErr w:type="spellStart"/>
      <w:r w:rsidRPr="00BF05FD">
        <w:t>j.d.o.o</w:t>
      </w:r>
      <w:proofErr w:type="spellEnd"/>
      <w:r w:rsidRPr="00BF05FD">
        <w:t xml:space="preserve">., OIB: 50995949286, Lovački put 6, Split. Istim rješenjem za stečajnog upravitelja imenovan je Ivana Kraljević </w:t>
      </w:r>
      <w:proofErr w:type="spellStart"/>
      <w:r w:rsidRPr="00BF05FD">
        <w:t>Radalj</w:t>
      </w:r>
      <w:proofErr w:type="spellEnd"/>
      <w:r w:rsidRPr="00BF05FD">
        <w:t xml:space="preserve">, OIB: 47890047174, Veliko Brdo 9, Makarska. </w:t>
      </w:r>
    </w:p>
    <w:p w:rsidRPr="00BF05FD" w:rsidR="009724C1" w:rsidP="009724C1" w:rsidRDefault="009724C1">
      <w:pPr>
        <w:pStyle w:val="Bezproreda"/>
        <w:rPr>
          <w:rFonts w:ascii="Arial" w:hAnsi="Arial" w:cs="Arial"/>
          <w:szCs w:val="24"/>
        </w:rPr>
      </w:pPr>
    </w:p>
    <w:p w:rsidRPr="00BF05FD" w:rsidR="009724C1" w:rsidP="009724C1" w:rsidRDefault="009724C1">
      <w:pPr>
        <w:ind w:firstLine="708"/>
        <w:rPr>
          <w:rFonts w:ascii="Arial" w:hAnsi="Arial" w:cs="Arial"/>
          <w:szCs w:val="24"/>
        </w:rPr>
      </w:pPr>
      <w:r w:rsidRPr="00BF05FD">
        <w:rPr>
          <w:rFonts w:ascii="Arial" w:hAnsi="Arial" w:cs="Arial"/>
          <w:szCs w:val="24"/>
        </w:rPr>
        <w:t xml:space="preserve">Rješenje je istaknuto na e-oglasnoj ploči ovog suda dana  10.listopada 2023 </w:t>
      </w:r>
    </w:p>
    <w:p w:rsidRPr="00BF05FD" w:rsidR="009724C1" w:rsidP="009724C1" w:rsidRDefault="009724C1">
      <w:pPr>
        <w:rPr>
          <w:rFonts w:ascii="Arial" w:hAnsi="Arial" w:cs="Arial"/>
          <w:szCs w:val="24"/>
        </w:rPr>
      </w:pPr>
    </w:p>
    <w:p w:rsidR="007B4DC2" w:rsidP="009724C1" w:rsidRDefault="009724C1">
      <w:pPr>
        <w:rPr>
          <w:rFonts w:ascii="Arial" w:hAnsi="Arial" w:cs="Arial"/>
          <w:szCs w:val="24"/>
        </w:rPr>
      </w:pPr>
      <w:r w:rsidRPr="00BF05FD">
        <w:rPr>
          <w:rFonts w:ascii="Arial" w:hAnsi="Arial" w:cs="Arial"/>
          <w:szCs w:val="24"/>
        </w:rPr>
        <w:tab/>
        <w:t>Nadalje, utvrđuje se da je stečajni upravitelj ovom sudu 10.siječnja 2024.  dostavio tablicu prijavljenih i ispitanih  tražbina,  te da su predmetna pismeno  istaknuta na e-oglasnoj ploči dana 11.siječnja 2024.</w:t>
      </w:r>
    </w:p>
    <w:p w:rsidR="007B4DC2" w:rsidP="009724C1" w:rsidRDefault="007B4DC2">
      <w:pPr>
        <w:rPr>
          <w:rFonts w:ascii="Arial" w:hAnsi="Arial" w:cs="Arial"/>
          <w:szCs w:val="24"/>
        </w:rPr>
      </w:pPr>
    </w:p>
    <w:p w:rsidR="007B4DC2" w:rsidP="009724C1" w:rsidRDefault="007B4DC2">
      <w:pPr>
        <w:rPr>
          <w:rFonts w:ascii="Arial" w:hAnsi="Arial" w:cs="Arial"/>
          <w:szCs w:val="24"/>
        </w:rPr>
      </w:pPr>
      <w:r>
        <w:rPr>
          <w:rFonts w:ascii="Arial" w:hAnsi="Arial" w:cs="Arial"/>
          <w:szCs w:val="24"/>
        </w:rPr>
        <w:tab/>
        <w:t>U ovaj čas stečajna upraviteljica u sudski spis predaje prijave stečajnih vjerovnika koje su podnesene stečajnoj upraviteljici</w:t>
      </w:r>
      <w:r w:rsidR="00AF57BF">
        <w:rPr>
          <w:rFonts w:ascii="Arial" w:hAnsi="Arial" w:cs="Arial"/>
          <w:szCs w:val="24"/>
        </w:rPr>
        <w:t xml:space="preserve"> i</w:t>
      </w:r>
      <w:r>
        <w:rPr>
          <w:rFonts w:ascii="Arial" w:hAnsi="Arial" w:cs="Arial"/>
          <w:szCs w:val="24"/>
        </w:rPr>
        <w:t xml:space="preserve"> ispitane u tablici ispitanih tražbina od 10. siječnja 2024.</w:t>
      </w:r>
    </w:p>
    <w:p w:rsidRPr="00BF05FD" w:rsidR="009724C1" w:rsidP="009724C1" w:rsidRDefault="009724C1">
      <w:pPr>
        <w:rPr>
          <w:rFonts w:ascii="Arial" w:hAnsi="Arial" w:cs="Arial"/>
          <w:szCs w:val="24"/>
        </w:rPr>
      </w:pPr>
      <w:r w:rsidRPr="00BF05FD">
        <w:rPr>
          <w:rFonts w:ascii="Arial" w:hAnsi="Arial" w:cs="Arial"/>
          <w:szCs w:val="24"/>
        </w:rPr>
        <w:tab/>
      </w:r>
    </w:p>
    <w:p w:rsidRPr="00BF05FD" w:rsidR="009724C1" w:rsidP="009724C1" w:rsidRDefault="009724C1">
      <w:pPr>
        <w:ind w:firstLine="708"/>
        <w:rPr>
          <w:rFonts w:ascii="Arial" w:hAnsi="Arial" w:cs="Arial"/>
          <w:szCs w:val="24"/>
        </w:rPr>
      </w:pPr>
      <w:r w:rsidRPr="00BF05FD">
        <w:rPr>
          <w:rFonts w:ascii="Arial" w:hAnsi="Arial" w:cs="Arial"/>
          <w:szCs w:val="24"/>
        </w:rPr>
        <w:t>Predmet  ovog ispitnog ročišta je ispitivanje prijava tražbina stečajnih vjerovnika i to kako slijedi:</w:t>
      </w:r>
    </w:p>
    <w:p w:rsidRPr="00BF05FD" w:rsidR="009724C1" w:rsidP="009724C1" w:rsidRDefault="009724C1">
      <w:pPr>
        <w:ind w:firstLine="708"/>
        <w:rPr>
          <w:rFonts w:ascii="Arial" w:hAnsi="Arial" w:cs="Arial"/>
          <w:szCs w:val="24"/>
        </w:rPr>
      </w:pPr>
    </w:p>
    <w:p w:rsidRPr="00BF05FD" w:rsidR="009724C1" w:rsidP="009724C1" w:rsidRDefault="009724C1">
      <w:pPr>
        <w:pStyle w:val="Odlomakpopisa"/>
        <w:numPr>
          <w:ilvl w:val="0"/>
          <w:numId w:val="1"/>
        </w:numPr>
        <w:rPr>
          <w:rFonts w:ascii="Arial" w:hAnsi="Arial" w:cs="Arial"/>
          <w:szCs w:val="24"/>
        </w:rPr>
      </w:pPr>
      <w:r w:rsidRPr="00BF05FD">
        <w:rPr>
          <w:rFonts w:ascii="Arial" w:hAnsi="Arial" w:cs="Arial"/>
          <w:szCs w:val="24"/>
        </w:rPr>
        <w:t>VIŠI ISPLATNI RED</w:t>
      </w:r>
    </w:p>
    <w:p w:rsidRPr="00BF05FD" w:rsidR="009724C1" w:rsidP="009724C1" w:rsidRDefault="009724C1">
      <w:pPr>
        <w:pStyle w:val="Odlomakpopisa"/>
        <w:ind w:left="1080"/>
        <w:rPr>
          <w:rFonts w:ascii="Arial" w:hAnsi="Arial" w:cs="Arial"/>
          <w:szCs w:val="24"/>
        </w:rPr>
      </w:pPr>
    </w:p>
    <w:p w:rsidRPr="00BF05FD" w:rsidR="009724C1" w:rsidP="009724C1" w:rsidRDefault="009724C1">
      <w:pPr>
        <w:pStyle w:val="Default"/>
      </w:pPr>
      <w:r w:rsidRPr="00BF05FD">
        <w:t>1.</w:t>
      </w:r>
      <w:r w:rsidRPr="00BF05FD">
        <w:tab/>
        <w:t>Republika Hrvatska, Ministarstvo financija, OIB: 18683136487,  prijavilo tražbinu u iznosu od</w:t>
      </w:r>
      <w:r w:rsidR="00135F43">
        <w:t xml:space="preserve"> </w:t>
      </w:r>
      <w:r w:rsidRPr="00BF05FD">
        <w:t>56.373,84 EUR, iz osnova poreza i doprinosa  na i iz plaće radnika</w:t>
      </w:r>
    </w:p>
    <w:p w:rsidRPr="00BF05FD" w:rsidR="009724C1" w:rsidP="009724C1" w:rsidRDefault="009724C1">
      <w:pPr>
        <w:pStyle w:val="Odlomakpopisa"/>
        <w:ind w:left="1080"/>
        <w:rPr>
          <w:rFonts w:ascii="Arial" w:hAnsi="Arial" w:cs="Arial"/>
          <w:szCs w:val="24"/>
        </w:rPr>
      </w:pPr>
    </w:p>
    <w:p w:rsidRPr="00BF05FD" w:rsidR="009724C1" w:rsidP="009724C1" w:rsidRDefault="009724C1">
      <w:pPr>
        <w:pStyle w:val="Default"/>
      </w:pPr>
      <w:r w:rsidRPr="00BF05FD">
        <w:t>2.</w:t>
      </w:r>
      <w:r w:rsidRPr="00BF05FD">
        <w:tab/>
        <w:t>Republika Hrvatska, Ministarstvo financija, OIB: 18683136487,  prijavilo tražbinu u iznosu od 20.052,02, iz osnova poreza i doprinosa na i iz plaće radnika</w:t>
      </w:r>
    </w:p>
    <w:p w:rsidRPr="00BF05FD" w:rsidR="009724C1" w:rsidP="009724C1" w:rsidRDefault="009724C1">
      <w:pPr>
        <w:pStyle w:val="Default"/>
      </w:pPr>
    </w:p>
    <w:p w:rsidRPr="00BF05FD" w:rsidR="009724C1" w:rsidP="009724C1" w:rsidRDefault="009724C1">
      <w:pPr>
        <w:pStyle w:val="Default"/>
      </w:pPr>
    </w:p>
    <w:p w:rsidRPr="00BF05FD" w:rsidR="009724C1" w:rsidP="009724C1" w:rsidRDefault="009724C1">
      <w:pPr>
        <w:rPr>
          <w:rFonts w:ascii="Arial" w:hAnsi="Arial" w:cs="Arial"/>
          <w:szCs w:val="24"/>
        </w:rPr>
      </w:pPr>
      <w:r w:rsidRPr="00BF05FD">
        <w:rPr>
          <w:rFonts w:ascii="Arial" w:hAnsi="Arial" w:cs="Arial"/>
          <w:szCs w:val="24"/>
        </w:rPr>
        <w:t>II. VIŠI ISPLATNI RED</w:t>
      </w:r>
    </w:p>
    <w:p w:rsidRPr="00BF05FD" w:rsidR="009724C1" w:rsidP="009724C1" w:rsidRDefault="009724C1">
      <w:pPr>
        <w:autoSpaceDE w:val="false"/>
        <w:autoSpaceDN w:val="false"/>
        <w:adjustRightInd w:val="false"/>
        <w:rPr>
          <w:rFonts w:ascii="Arial" w:hAnsi="Arial" w:cs="Arial"/>
          <w:szCs w:val="24"/>
        </w:rPr>
      </w:pPr>
    </w:p>
    <w:p w:rsidRPr="00BF05FD" w:rsidR="009724C1" w:rsidP="009724C1" w:rsidRDefault="009724C1">
      <w:pPr>
        <w:pStyle w:val="Default"/>
      </w:pPr>
      <w:r w:rsidRPr="00BF05FD">
        <w:t>1.</w:t>
      </w:r>
      <w:r w:rsidRPr="00BF05FD">
        <w:tab/>
        <w:t>Republika Hrvatska, Ministarstvo financija, OIB: 18683136487,  prijavilo tražbinu u iznosu od 43.014,42 EUR, iz osnova poreza na dodanu vrijednost i dr.</w:t>
      </w:r>
    </w:p>
    <w:p w:rsidRPr="00BF05FD" w:rsidR="009724C1" w:rsidP="009724C1" w:rsidRDefault="009724C1">
      <w:pPr>
        <w:pStyle w:val="Default"/>
      </w:pPr>
    </w:p>
    <w:p w:rsidRPr="00BF05FD" w:rsidR="009724C1" w:rsidP="009724C1" w:rsidRDefault="009724C1">
      <w:pPr>
        <w:pStyle w:val="Default"/>
      </w:pPr>
      <w:r w:rsidRPr="00BF05FD">
        <w:t>2.</w:t>
      </w:r>
      <w:r w:rsidRPr="00BF05FD">
        <w:tab/>
      </w:r>
      <w:r w:rsidR="00135F43">
        <w:t>ZAGREBAČKI HOLDING d.o.o</w:t>
      </w:r>
      <w:r w:rsidRPr="00BF05FD">
        <w:t xml:space="preserve">., Ul. grada Vukovara 41, Zagreb, OIB:85584865987, prijavilo tražbinu u iznosu od 73,78 </w:t>
      </w:r>
      <w:proofErr w:type="spellStart"/>
      <w:r w:rsidRPr="00BF05FD">
        <w:t>eur</w:t>
      </w:r>
      <w:proofErr w:type="spellEnd"/>
      <w:r w:rsidRPr="00BF05FD">
        <w:t xml:space="preserve">, iz osnova ovršne isprave </w:t>
      </w:r>
      <w:r w:rsidRPr="00BF05FD" w:rsidR="0097533D">
        <w:t>Ovrv-23265/2023.</w:t>
      </w:r>
    </w:p>
    <w:p w:rsidRPr="00BF05FD" w:rsidR="009724C1" w:rsidP="009724C1" w:rsidRDefault="009724C1">
      <w:pPr>
        <w:pStyle w:val="Default"/>
      </w:pPr>
    </w:p>
    <w:p w:rsidRPr="00BF05FD" w:rsidR="0097533D" w:rsidP="0097533D" w:rsidRDefault="009724C1">
      <w:pPr>
        <w:pStyle w:val="Default"/>
      </w:pPr>
      <w:r w:rsidRPr="00BF05FD">
        <w:t>3.</w:t>
      </w:r>
      <w:r w:rsidRPr="00BF05FD">
        <w:tab/>
      </w:r>
      <w:r w:rsidRPr="00BF05FD" w:rsidR="0097533D">
        <w:t>KAMGRAD d.o.o., Ulica Josipa Lončara 1H, Zagreb, OIB:899312415,  prijavilo tražbinu u iznosu od 2.151,54 EUR, iz osnova računa za usluge.</w:t>
      </w:r>
    </w:p>
    <w:p w:rsidRPr="00BF05FD" w:rsidR="0097533D" w:rsidP="0097533D" w:rsidRDefault="0097533D">
      <w:pPr>
        <w:pStyle w:val="Default"/>
      </w:pPr>
    </w:p>
    <w:p w:rsidRPr="00BF05FD" w:rsidR="0097533D" w:rsidP="0097533D" w:rsidRDefault="009724C1">
      <w:pPr>
        <w:pStyle w:val="Default"/>
      </w:pPr>
      <w:r w:rsidRPr="00BF05FD">
        <w:t>4.</w:t>
      </w:r>
      <w:r w:rsidRPr="00BF05FD">
        <w:tab/>
      </w:r>
      <w:r w:rsidRPr="00BF05FD" w:rsidR="0097533D">
        <w:t xml:space="preserve">WURTH-HRVATSKA d.o.o., </w:t>
      </w:r>
      <w:proofErr w:type="spellStart"/>
      <w:r w:rsidRPr="00BF05FD" w:rsidR="0097533D">
        <w:t>Lužec</w:t>
      </w:r>
      <w:proofErr w:type="spellEnd"/>
      <w:r w:rsidRPr="00BF05FD" w:rsidR="0097533D">
        <w:t xml:space="preserve"> 1,Veliko </w:t>
      </w:r>
      <w:proofErr w:type="spellStart"/>
      <w:r w:rsidRPr="00BF05FD" w:rsidR="0097533D">
        <w:t>Trgovišće</w:t>
      </w:r>
      <w:proofErr w:type="spellEnd"/>
      <w:r w:rsidRPr="00BF05FD" w:rsidR="0097533D">
        <w:t>, OIB:52641439848, prijavi</w:t>
      </w:r>
      <w:r w:rsidRPr="00BF05FD" w:rsidR="00542318">
        <w:t>lo tražbinu u iznosu od 5.195,55</w:t>
      </w:r>
      <w:r w:rsidRPr="00BF05FD" w:rsidR="0097533D">
        <w:t xml:space="preserve"> EUR, iz osnova izvoda otvorenih stavki.</w:t>
      </w:r>
    </w:p>
    <w:p w:rsidRPr="00BF05FD" w:rsidR="009724C1" w:rsidP="009724C1" w:rsidRDefault="009724C1">
      <w:pPr>
        <w:pStyle w:val="Default"/>
      </w:pPr>
    </w:p>
    <w:p w:rsidRPr="00BF05FD" w:rsidR="009724C1" w:rsidP="009724C1" w:rsidRDefault="009724C1">
      <w:pPr>
        <w:pStyle w:val="Default"/>
      </w:pPr>
      <w:r w:rsidRPr="00BF05FD">
        <w:t>5.</w:t>
      </w:r>
      <w:r w:rsidRPr="00BF05FD">
        <w:tab/>
      </w:r>
      <w:r w:rsidRPr="00BF05FD" w:rsidR="0097533D">
        <w:t>Croatia osiguranje d.d., Vatroslava Jagića 33, Zagreb, OIB:26187994862,  prijavilo tražbinu u iznosu od 223,97 EUR, iz osnova ugovora o osiguranju.</w:t>
      </w:r>
    </w:p>
    <w:p w:rsidRPr="00BF05FD" w:rsidR="009724C1" w:rsidP="009724C1" w:rsidRDefault="009724C1">
      <w:pPr>
        <w:pStyle w:val="Default"/>
      </w:pPr>
    </w:p>
    <w:p w:rsidRPr="00BF05FD" w:rsidR="009724C1" w:rsidP="009724C1" w:rsidRDefault="009724C1">
      <w:pPr>
        <w:ind w:firstLine="708"/>
        <w:rPr>
          <w:rFonts w:ascii="Arial" w:hAnsi="Arial" w:cs="Arial"/>
          <w:szCs w:val="24"/>
        </w:rPr>
      </w:pPr>
      <w:r w:rsidRPr="00BF05FD">
        <w:rPr>
          <w:rFonts w:ascii="Arial" w:hAnsi="Arial" w:cs="Arial"/>
          <w:szCs w:val="24"/>
        </w:rPr>
        <w:t>Stečajni upravitelj izjavljuje da priznaje  u cijelosti  tražbine vjerovnika I. i II. višeg isplatnog reda koje su navedene kao priznate u tablici prijavljenih i ispitanih tražbina od</w:t>
      </w:r>
      <w:r w:rsidRPr="00BF05FD" w:rsidR="0097533D">
        <w:rPr>
          <w:rFonts w:ascii="Arial" w:hAnsi="Arial" w:cs="Arial"/>
          <w:szCs w:val="24"/>
        </w:rPr>
        <w:t xml:space="preserve"> 10</w:t>
      </w:r>
      <w:r w:rsidRPr="00BF05FD">
        <w:rPr>
          <w:rFonts w:ascii="Arial" w:hAnsi="Arial" w:cs="Arial"/>
          <w:szCs w:val="24"/>
        </w:rPr>
        <w:t>.</w:t>
      </w:r>
      <w:r w:rsidRPr="00BF05FD" w:rsidR="0097533D">
        <w:rPr>
          <w:rFonts w:ascii="Arial" w:hAnsi="Arial" w:cs="Arial"/>
          <w:szCs w:val="24"/>
        </w:rPr>
        <w:t>siječnja</w:t>
      </w:r>
      <w:r w:rsidRPr="00BF05FD">
        <w:rPr>
          <w:rFonts w:ascii="Arial" w:hAnsi="Arial" w:cs="Arial"/>
          <w:szCs w:val="24"/>
        </w:rPr>
        <w:t xml:space="preserve"> 202</w:t>
      </w:r>
      <w:r w:rsidRPr="00BF05FD" w:rsidR="0097533D">
        <w:rPr>
          <w:rFonts w:ascii="Arial" w:hAnsi="Arial" w:cs="Arial"/>
          <w:szCs w:val="24"/>
        </w:rPr>
        <w:t>4</w:t>
      </w:r>
      <w:r w:rsidRPr="00BF05FD">
        <w:rPr>
          <w:rFonts w:ascii="Arial" w:hAnsi="Arial" w:cs="Arial"/>
          <w:szCs w:val="24"/>
        </w:rPr>
        <w:t xml:space="preserve">., jer da se temelje na vjerodostojnim odnosno ovršnim ispravama. </w:t>
      </w:r>
    </w:p>
    <w:p w:rsidRPr="00BF05FD" w:rsidR="009724C1" w:rsidP="009724C1" w:rsidRDefault="009724C1">
      <w:pPr>
        <w:rPr>
          <w:rFonts w:ascii="Arial" w:hAnsi="Arial" w:cs="Arial"/>
          <w:szCs w:val="24"/>
        </w:rPr>
      </w:pPr>
      <w:r w:rsidRPr="00BF05FD">
        <w:rPr>
          <w:rFonts w:ascii="Arial" w:hAnsi="Arial" w:cs="Arial"/>
          <w:szCs w:val="24"/>
        </w:rPr>
        <w:tab/>
      </w:r>
    </w:p>
    <w:p w:rsidRPr="00BF05FD" w:rsidR="009724C1" w:rsidP="009724C1" w:rsidRDefault="009724C1">
      <w:pPr>
        <w:ind w:firstLine="708"/>
        <w:rPr>
          <w:rFonts w:ascii="Arial" w:hAnsi="Arial" w:cs="Arial"/>
          <w:szCs w:val="24"/>
        </w:rPr>
      </w:pPr>
      <w:r w:rsidRPr="00BF05FD">
        <w:rPr>
          <w:rFonts w:ascii="Arial" w:hAnsi="Arial" w:cs="Arial"/>
          <w:szCs w:val="24"/>
        </w:rPr>
        <w:t>Prisutni punomoćnik vjerovnika</w:t>
      </w:r>
      <w:r w:rsidRPr="00BF05FD">
        <w:rPr>
          <w:rFonts w:ascii="Arial" w:hAnsi="Arial" w:cs="Arial"/>
          <w:color w:val="000000"/>
          <w:szCs w:val="24"/>
        </w:rPr>
        <w:t xml:space="preserve"> </w:t>
      </w:r>
      <w:r w:rsidRPr="00BF05FD">
        <w:rPr>
          <w:rFonts w:ascii="Arial" w:hAnsi="Arial" w:cs="Arial"/>
          <w:szCs w:val="24"/>
        </w:rPr>
        <w:t xml:space="preserve"> izjavljuje da ne osporava prijavu drugog vjerovnika koju je na ovom ročištu priznao stečajni upravitelj.</w:t>
      </w:r>
    </w:p>
    <w:p w:rsidRPr="00BF05FD" w:rsidR="009724C1" w:rsidP="009724C1" w:rsidRDefault="009724C1">
      <w:pPr>
        <w:rPr>
          <w:rFonts w:ascii="Arial" w:hAnsi="Arial" w:cs="Arial"/>
          <w:szCs w:val="24"/>
        </w:rPr>
      </w:pPr>
    </w:p>
    <w:p w:rsidRPr="00BF05FD" w:rsidR="009724C1" w:rsidP="009724C1" w:rsidRDefault="009724C1">
      <w:pPr>
        <w:rPr>
          <w:rFonts w:ascii="Arial" w:hAnsi="Arial" w:cs="Arial"/>
          <w:szCs w:val="24"/>
        </w:rPr>
      </w:pPr>
      <w:r w:rsidRPr="00BF05FD">
        <w:rPr>
          <w:rFonts w:ascii="Arial" w:hAnsi="Arial" w:cs="Arial"/>
          <w:szCs w:val="24"/>
        </w:rPr>
        <w:t>Sud donosi sljedeći:</w:t>
      </w:r>
    </w:p>
    <w:p w:rsidRPr="00BF05FD" w:rsidR="009724C1" w:rsidP="009724C1" w:rsidRDefault="009724C1">
      <w:pPr>
        <w:jc w:val="center"/>
        <w:rPr>
          <w:rFonts w:ascii="Arial" w:hAnsi="Arial" w:cs="Arial"/>
          <w:szCs w:val="24"/>
        </w:rPr>
      </w:pPr>
      <w:r w:rsidRPr="00BF05FD">
        <w:rPr>
          <w:rFonts w:ascii="Arial" w:hAnsi="Arial" w:cs="Arial"/>
          <w:szCs w:val="24"/>
        </w:rPr>
        <w:t xml:space="preserve">z a k l j u č a k </w:t>
      </w:r>
    </w:p>
    <w:p w:rsidRPr="00BF05FD" w:rsidR="009724C1" w:rsidP="009724C1" w:rsidRDefault="009724C1">
      <w:pPr>
        <w:jc w:val="center"/>
        <w:rPr>
          <w:rFonts w:ascii="Arial" w:hAnsi="Arial" w:cs="Arial"/>
          <w:szCs w:val="24"/>
        </w:rPr>
      </w:pPr>
    </w:p>
    <w:p w:rsidRPr="00BF05FD" w:rsidR="009724C1" w:rsidP="009724C1" w:rsidRDefault="009724C1">
      <w:pPr>
        <w:ind w:firstLine="708"/>
        <w:rPr>
          <w:rFonts w:ascii="Arial" w:hAnsi="Arial" w:cs="Arial"/>
          <w:szCs w:val="24"/>
        </w:rPr>
      </w:pPr>
      <w:r w:rsidRPr="00BF05FD">
        <w:rPr>
          <w:rFonts w:ascii="Arial" w:hAnsi="Arial" w:cs="Arial"/>
          <w:szCs w:val="24"/>
        </w:rPr>
        <w:t xml:space="preserve">Sukladno izjašnjenju stečajnog upravitelja na ispitnom ročištu stečajni sudac izradit će tablicu ispitanih tražbina te donijeti rješenje o utvrđivanju tražbina, time da će pisani </w:t>
      </w:r>
      <w:proofErr w:type="spellStart"/>
      <w:r w:rsidRPr="00BF05FD">
        <w:rPr>
          <w:rFonts w:ascii="Arial" w:hAnsi="Arial" w:cs="Arial"/>
          <w:szCs w:val="24"/>
        </w:rPr>
        <w:t>otpravak</w:t>
      </w:r>
      <w:proofErr w:type="spellEnd"/>
      <w:r w:rsidRPr="00BF05FD">
        <w:rPr>
          <w:rFonts w:ascii="Arial" w:hAnsi="Arial" w:cs="Arial"/>
          <w:szCs w:val="24"/>
        </w:rPr>
        <w:t xml:space="preserve"> biti dostavljen samo stečajnom  upravitelja. </w:t>
      </w:r>
    </w:p>
    <w:p w:rsidRPr="00BF05FD" w:rsidR="009724C1" w:rsidP="009724C1" w:rsidRDefault="009724C1">
      <w:pPr>
        <w:rPr>
          <w:rFonts w:ascii="Arial" w:hAnsi="Arial" w:cs="Arial"/>
          <w:szCs w:val="24"/>
        </w:rPr>
      </w:pPr>
    </w:p>
    <w:p w:rsidRPr="00BF05FD" w:rsidR="009724C1" w:rsidP="009724C1" w:rsidRDefault="009724C1">
      <w:pPr>
        <w:ind w:firstLine="708"/>
        <w:rPr>
          <w:rFonts w:ascii="Arial" w:hAnsi="Arial" w:cs="Arial"/>
          <w:szCs w:val="24"/>
        </w:rPr>
      </w:pPr>
      <w:proofErr w:type="spellStart"/>
      <w:r w:rsidRPr="00BF05FD">
        <w:rPr>
          <w:rFonts w:ascii="Arial" w:hAnsi="Arial" w:cs="Arial"/>
          <w:szCs w:val="24"/>
        </w:rPr>
        <w:t>Otpravak</w:t>
      </w:r>
      <w:proofErr w:type="spellEnd"/>
      <w:r w:rsidRPr="00BF05FD">
        <w:rPr>
          <w:rFonts w:ascii="Arial" w:hAnsi="Arial" w:cs="Arial"/>
          <w:szCs w:val="24"/>
        </w:rPr>
        <w:t xml:space="preserve"> rješenja bit će istaknut na e-oglasnoj ploči ovog suda. </w:t>
      </w:r>
    </w:p>
    <w:p w:rsidRPr="00BF05FD" w:rsidR="009724C1" w:rsidP="009724C1" w:rsidRDefault="009724C1">
      <w:pPr>
        <w:rPr>
          <w:rFonts w:ascii="Arial" w:hAnsi="Arial" w:cs="Arial"/>
          <w:szCs w:val="24"/>
        </w:rPr>
      </w:pPr>
    </w:p>
    <w:p w:rsidRPr="00BF05FD" w:rsidR="009724C1" w:rsidP="009724C1" w:rsidRDefault="009724C1">
      <w:pPr>
        <w:jc w:val="center"/>
        <w:rPr>
          <w:rFonts w:ascii="Arial" w:hAnsi="Arial" w:cs="Arial"/>
          <w:szCs w:val="24"/>
        </w:rPr>
      </w:pPr>
      <w:r w:rsidRPr="00BF05FD">
        <w:rPr>
          <w:rFonts w:ascii="Arial" w:hAnsi="Arial" w:cs="Arial"/>
          <w:szCs w:val="24"/>
        </w:rPr>
        <w:t>I Z V J E Š T A J N O      R O Č I Š T E</w:t>
      </w:r>
    </w:p>
    <w:p w:rsidRPr="00BF05FD" w:rsidR="009724C1" w:rsidP="009724C1" w:rsidRDefault="009724C1">
      <w:pPr>
        <w:rPr>
          <w:rFonts w:ascii="Arial" w:hAnsi="Arial" w:cs="Arial"/>
          <w:szCs w:val="24"/>
        </w:rPr>
      </w:pPr>
    </w:p>
    <w:p w:rsidRPr="00BF05FD" w:rsidR="009724C1" w:rsidP="009724C1" w:rsidRDefault="009724C1">
      <w:pPr>
        <w:rPr>
          <w:rFonts w:ascii="Arial" w:hAnsi="Arial" w:cs="Arial"/>
          <w:szCs w:val="24"/>
        </w:rPr>
      </w:pPr>
      <w:r w:rsidRPr="00BF05FD">
        <w:rPr>
          <w:rFonts w:ascii="Arial" w:hAnsi="Arial" w:cs="Arial"/>
          <w:szCs w:val="24"/>
        </w:rPr>
        <w:t>Početak u 9,05 sati.</w:t>
      </w:r>
    </w:p>
    <w:p w:rsidRPr="00BF05FD" w:rsidR="009724C1" w:rsidP="009724C1" w:rsidRDefault="009724C1">
      <w:pPr>
        <w:rPr>
          <w:rFonts w:ascii="Arial" w:hAnsi="Arial" w:cs="Arial"/>
          <w:szCs w:val="24"/>
        </w:rPr>
      </w:pPr>
    </w:p>
    <w:p w:rsidRPr="00BF05FD" w:rsidR="009724C1" w:rsidP="009724C1" w:rsidRDefault="009724C1">
      <w:pPr>
        <w:rPr>
          <w:rFonts w:ascii="Arial" w:hAnsi="Arial" w:cs="Arial"/>
          <w:szCs w:val="24"/>
        </w:rPr>
      </w:pPr>
      <w:r w:rsidRPr="00BF05FD">
        <w:rPr>
          <w:rFonts w:ascii="Arial" w:hAnsi="Arial" w:cs="Arial"/>
          <w:szCs w:val="24"/>
        </w:rPr>
        <w:tab/>
        <w:t>Utvrđuje se da su na izvještajnom ročištu prisutni  isti vjerovnici koji su bili prisutni na ispitnom ročištu.</w:t>
      </w:r>
    </w:p>
    <w:p w:rsidRPr="00BF05FD" w:rsidR="009724C1" w:rsidP="009724C1" w:rsidRDefault="009724C1">
      <w:pPr>
        <w:rPr>
          <w:rFonts w:ascii="Arial" w:hAnsi="Arial" w:cs="Arial"/>
          <w:szCs w:val="24"/>
        </w:rPr>
      </w:pPr>
    </w:p>
    <w:p w:rsidRPr="00BF05FD" w:rsidR="009724C1" w:rsidP="009724C1" w:rsidRDefault="009724C1">
      <w:pPr>
        <w:ind w:firstLine="708"/>
        <w:rPr>
          <w:rFonts w:ascii="Arial" w:hAnsi="Arial" w:cs="Arial"/>
          <w:szCs w:val="24"/>
        </w:rPr>
      </w:pPr>
      <w:r w:rsidRPr="00BF05FD">
        <w:rPr>
          <w:rFonts w:ascii="Arial" w:hAnsi="Arial" w:cs="Arial"/>
          <w:szCs w:val="24"/>
        </w:rPr>
        <w:tab/>
        <w:t xml:space="preserve">Utvrđuje se da je stečajni upravitelj ovom sudu   </w:t>
      </w:r>
      <w:r w:rsidRPr="00BF05FD" w:rsidR="0097533D">
        <w:rPr>
          <w:rFonts w:ascii="Arial" w:hAnsi="Arial" w:cs="Arial"/>
          <w:szCs w:val="24"/>
        </w:rPr>
        <w:t>4</w:t>
      </w:r>
      <w:r w:rsidRPr="00BF05FD">
        <w:rPr>
          <w:rFonts w:ascii="Arial" w:hAnsi="Arial" w:cs="Arial"/>
          <w:szCs w:val="24"/>
        </w:rPr>
        <w:t xml:space="preserve">. </w:t>
      </w:r>
      <w:r w:rsidRPr="00BF05FD" w:rsidR="0097533D">
        <w:rPr>
          <w:rFonts w:ascii="Arial" w:hAnsi="Arial" w:cs="Arial"/>
          <w:szCs w:val="24"/>
        </w:rPr>
        <w:t>siječnja</w:t>
      </w:r>
      <w:r w:rsidRPr="00BF05FD">
        <w:rPr>
          <w:rFonts w:ascii="Arial" w:hAnsi="Arial" w:cs="Arial"/>
          <w:szCs w:val="24"/>
        </w:rPr>
        <w:t xml:space="preserve"> 202</w:t>
      </w:r>
      <w:r w:rsidRPr="00BF05FD" w:rsidR="0097533D">
        <w:rPr>
          <w:rFonts w:ascii="Arial" w:hAnsi="Arial" w:cs="Arial"/>
          <w:szCs w:val="24"/>
        </w:rPr>
        <w:t xml:space="preserve">4. </w:t>
      </w:r>
      <w:r w:rsidRPr="00BF05FD">
        <w:rPr>
          <w:rFonts w:ascii="Arial" w:hAnsi="Arial" w:cs="Arial"/>
          <w:szCs w:val="24"/>
        </w:rPr>
        <w:t xml:space="preserve">dostavio izvješće o gospodarskom položaju stečajnog dužnika i njegovim uzrocima i </w:t>
      </w:r>
      <w:r w:rsidRPr="00BF05FD">
        <w:rPr>
          <w:rFonts w:ascii="Arial" w:hAnsi="Arial" w:cs="Arial"/>
          <w:szCs w:val="24"/>
        </w:rPr>
        <w:lastRenderedPageBreak/>
        <w:t xml:space="preserve">predračun troškova stečajnog postupka te da su predmetna pismena  istaknuta na e-oglasnoj ploči dana  </w:t>
      </w:r>
      <w:r w:rsidRPr="00BF05FD" w:rsidR="0097533D">
        <w:rPr>
          <w:rFonts w:ascii="Arial" w:hAnsi="Arial" w:cs="Arial"/>
          <w:szCs w:val="24"/>
        </w:rPr>
        <w:t>5</w:t>
      </w:r>
      <w:r w:rsidRPr="00BF05FD">
        <w:rPr>
          <w:rFonts w:ascii="Arial" w:hAnsi="Arial" w:cs="Arial"/>
          <w:szCs w:val="24"/>
        </w:rPr>
        <w:t>.</w:t>
      </w:r>
      <w:r w:rsidRPr="00BF05FD" w:rsidR="0097533D">
        <w:rPr>
          <w:rFonts w:ascii="Arial" w:hAnsi="Arial" w:cs="Arial"/>
          <w:szCs w:val="24"/>
        </w:rPr>
        <w:t>siječnja</w:t>
      </w:r>
      <w:r w:rsidRPr="00BF05FD">
        <w:rPr>
          <w:rFonts w:ascii="Arial" w:hAnsi="Arial" w:cs="Arial"/>
          <w:szCs w:val="24"/>
        </w:rPr>
        <w:t xml:space="preserve"> 202</w:t>
      </w:r>
      <w:r w:rsidRPr="00BF05FD" w:rsidR="0097533D">
        <w:rPr>
          <w:rFonts w:ascii="Arial" w:hAnsi="Arial" w:cs="Arial"/>
          <w:szCs w:val="24"/>
        </w:rPr>
        <w:t>4</w:t>
      </w:r>
      <w:r w:rsidRPr="00BF05FD">
        <w:rPr>
          <w:rFonts w:ascii="Arial" w:hAnsi="Arial" w:cs="Arial"/>
          <w:szCs w:val="24"/>
        </w:rPr>
        <w:t xml:space="preserve">. </w:t>
      </w:r>
    </w:p>
    <w:p w:rsidRPr="00BF05FD" w:rsidR="009724C1" w:rsidP="009724C1" w:rsidRDefault="009724C1">
      <w:pPr>
        <w:rPr>
          <w:rFonts w:ascii="Arial" w:hAnsi="Arial" w:cs="Arial"/>
          <w:szCs w:val="24"/>
        </w:rPr>
      </w:pPr>
    </w:p>
    <w:p w:rsidR="0036250D" w:rsidP="00763804" w:rsidRDefault="009724C1">
      <w:pPr>
        <w:jc w:val="both"/>
        <w:rPr>
          <w:rFonts w:ascii="Arial" w:hAnsi="Arial" w:cs="Arial"/>
          <w:szCs w:val="24"/>
        </w:rPr>
      </w:pPr>
      <w:r w:rsidRPr="00BF05FD">
        <w:rPr>
          <w:rFonts w:ascii="Arial" w:hAnsi="Arial" w:cs="Arial"/>
          <w:szCs w:val="24"/>
        </w:rPr>
        <w:tab/>
        <w:t xml:space="preserve">Stečajni upravitelj izjavljuje kako ostaje u cijelosti kod izvješća o gospodarskom položaju stečajnog dužnika i njegovim uzrocima od </w:t>
      </w:r>
      <w:r w:rsidRPr="00BF05FD" w:rsidR="0097533D">
        <w:rPr>
          <w:rFonts w:ascii="Arial" w:hAnsi="Arial" w:cs="Arial"/>
          <w:szCs w:val="24"/>
        </w:rPr>
        <w:t>4</w:t>
      </w:r>
      <w:r w:rsidRPr="00BF05FD">
        <w:rPr>
          <w:rFonts w:ascii="Arial" w:hAnsi="Arial" w:cs="Arial"/>
          <w:szCs w:val="24"/>
        </w:rPr>
        <w:t>.</w:t>
      </w:r>
      <w:r w:rsidRPr="00BF05FD" w:rsidR="0097533D">
        <w:rPr>
          <w:rFonts w:ascii="Arial" w:hAnsi="Arial" w:cs="Arial"/>
          <w:szCs w:val="24"/>
        </w:rPr>
        <w:t>siječnja</w:t>
      </w:r>
      <w:r w:rsidRPr="00BF05FD">
        <w:rPr>
          <w:rFonts w:ascii="Arial" w:hAnsi="Arial" w:cs="Arial"/>
          <w:szCs w:val="24"/>
        </w:rPr>
        <w:t xml:space="preserve"> 202</w:t>
      </w:r>
      <w:r w:rsidRPr="00BF05FD" w:rsidR="0097533D">
        <w:rPr>
          <w:rFonts w:ascii="Arial" w:hAnsi="Arial" w:cs="Arial"/>
          <w:szCs w:val="24"/>
        </w:rPr>
        <w:t>4</w:t>
      </w:r>
      <w:r w:rsidRPr="00BF05FD">
        <w:rPr>
          <w:rFonts w:ascii="Arial" w:hAnsi="Arial" w:cs="Arial"/>
          <w:szCs w:val="24"/>
        </w:rPr>
        <w:t>. te predloženih odluka.</w:t>
      </w:r>
      <w:r w:rsidR="0036250D">
        <w:rPr>
          <w:rFonts w:ascii="Arial" w:hAnsi="Arial" w:cs="Arial"/>
          <w:szCs w:val="24"/>
        </w:rPr>
        <w:t xml:space="preserve"> Također stečajna upraviteljica u ovaj čas predaje u spis podnesak kojim se dodatno izjašnjava o problemima u vezi imovine dužnika koja je iskazana u izvješću od 04.01.2024. te s tim u vezi izjašnjenje ranijeg zakonskog zastupnika dužnika Marka Nadinića.</w:t>
      </w:r>
    </w:p>
    <w:p w:rsidR="0036250D" w:rsidP="009724C1" w:rsidRDefault="0036250D">
      <w:pPr>
        <w:rPr>
          <w:rFonts w:ascii="Arial" w:hAnsi="Arial" w:cs="Arial"/>
          <w:szCs w:val="24"/>
        </w:rPr>
      </w:pPr>
    </w:p>
    <w:p w:rsidR="009724C1" w:rsidP="00763804" w:rsidRDefault="0036250D">
      <w:pPr>
        <w:ind w:firstLine="708"/>
        <w:jc w:val="both"/>
        <w:rPr>
          <w:rFonts w:ascii="Arial" w:hAnsi="Arial" w:cs="Arial"/>
          <w:szCs w:val="24"/>
        </w:rPr>
      </w:pPr>
      <w:r>
        <w:rPr>
          <w:rFonts w:ascii="Arial" w:hAnsi="Arial" w:cs="Arial"/>
          <w:szCs w:val="24"/>
        </w:rPr>
        <w:t xml:space="preserve"> Nadalje, navodi kako niti iskazana pokretna imovina dužnika – vozila navedena u izvješću od 04.01.2024. nisu u posjedu stečajne upraviteljice uključujući i isprave za vozila, već </w:t>
      </w:r>
      <w:r w:rsidR="00AF57BF">
        <w:rPr>
          <w:rFonts w:ascii="Arial" w:hAnsi="Arial" w:cs="Arial"/>
          <w:szCs w:val="24"/>
        </w:rPr>
        <w:t xml:space="preserve">da se </w:t>
      </w:r>
      <w:r>
        <w:rPr>
          <w:rFonts w:ascii="Arial" w:hAnsi="Arial" w:cs="Arial"/>
          <w:szCs w:val="24"/>
        </w:rPr>
        <w:t>prema izjašnjenju ranijeg zakonskog zastupnika dužnika Marka Nadinića</w:t>
      </w:r>
      <w:r w:rsidR="00AF57BF">
        <w:rPr>
          <w:rFonts w:ascii="Arial" w:hAnsi="Arial" w:cs="Arial"/>
          <w:szCs w:val="24"/>
        </w:rPr>
        <w:t>,</w:t>
      </w:r>
      <w:r>
        <w:rPr>
          <w:rFonts w:ascii="Arial" w:hAnsi="Arial" w:cs="Arial"/>
          <w:szCs w:val="24"/>
        </w:rPr>
        <w:t xml:space="preserve"> dva vozila nalaze kod dužnika, a ostala na drugim lokacijama Zagrebu, Vrbovcu i Solinu. Za niti jedno vozilo raniji zakonski zastupnik dužnika nije dostavio isprave </w:t>
      </w:r>
      <w:r w:rsidR="00AF57BF">
        <w:rPr>
          <w:rFonts w:ascii="Arial" w:hAnsi="Arial" w:cs="Arial"/>
          <w:szCs w:val="24"/>
        </w:rPr>
        <w:t xml:space="preserve">(prometne dozvole) </w:t>
      </w:r>
      <w:r>
        <w:rPr>
          <w:rFonts w:ascii="Arial" w:hAnsi="Arial" w:cs="Arial"/>
          <w:szCs w:val="24"/>
        </w:rPr>
        <w:t>koje se odnose na vozila, tako da sa istima ne može dalje postupati u smislu unovčenja u stečajnom postupku</w:t>
      </w:r>
      <w:r w:rsidR="00AF57BF">
        <w:rPr>
          <w:rFonts w:ascii="Arial" w:hAnsi="Arial" w:cs="Arial"/>
          <w:szCs w:val="24"/>
        </w:rPr>
        <w:t>, sve</w:t>
      </w:r>
      <w:r>
        <w:rPr>
          <w:rFonts w:ascii="Arial" w:hAnsi="Arial" w:cs="Arial"/>
          <w:szCs w:val="24"/>
        </w:rPr>
        <w:t xml:space="preserve"> dok se sva ta pitanja, prvenstveno praktične prirode</w:t>
      </w:r>
      <w:r w:rsidR="00AF57BF">
        <w:rPr>
          <w:rFonts w:ascii="Arial" w:hAnsi="Arial" w:cs="Arial"/>
          <w:szCs w:val="24"/>
        </w:rPr>
        <w:t>,</w:t>
      </w:r>
      <w:r>
        <w:rPr>
          <w:rFonts w:ascii="Arial" w:hAnsi="Arial" w:cs="Arial"/>
          <w:szCs w:val="24"/>
        </w:rPr>
        <w:t xml:space="preserve"> ne riješe. U tom smislu traži se uputa za postupanje stečajnom upravitelju od strane tijela stečajnog postupka.</w:t>
      </w:r>
    </w:p>
    <w:p w:rsidR="0036250D" w:rsidP="0036250D" w:rsidRDefault="0036250D">
      <w:pPr>
        <w:ind w:firstLine="708"/>
        <w:rPr>
          <w:rFonts w:ascii="Arial" w:hAnsi="Arial" w:cs="Arial"/>
          <w:szCs w:val="24"/>
        </w:rPr>
      </w:pPr>
    </w:p>
    <w:p w:rsidR="0036250D" w:rsidP="0036250D" w:rsidRDefault="0036250D">
      <w:pPr>
        <w:ind w:firstLine="708"/>
        <w:jc w:val="both"/>
        <w:rPr>
          <w:rFonts w:ascii="Arial" w:hAnsi="Arial" w:cs="Arial"/>
          <w:szCs w:val="24"/>
        </w:rPr>
      </w:pPr>
      <w:r>
        <w:rPr>
          <w:rFonts w:ascii="Arial" w:hAnsi="Arial" w:cs="Arial"/>
          <w:szCs w:val="24"/>
        </w:rPr>
        <w:t xml:space="preserve">Ista je situacija sa iskazanom financijskom imovinom. Za iskazane pozajmice ne postoji uredna i cjelovita dokumentacija u poslovnim knjigama dužnika, a iz e-mail izjašnjenja ranijeg zakonskog zastupnika, u kojima se načelno iskazuje spremnost za suradnju i pomoć, stečajnoj upraviteljici se ne dostavlja dokumentacija kao što su ugovori, dokazi o izvršenim isplatama i slično. Ovo sve je potrebno da bi se moglo postupati sa daljnjim radnjama u stečajnom postupku u vezi unovčenja </w:t>
      </w:r>
      <w:r w:rsidR="00AF57BF">
        <w:rPr>
          <w:rFonts w:ascii="Arial" w:hAnsi="Arial" w:cs="Arial"/>
          <w:szCs w:val="24"/>
        </w:rPr>
        <w:t xml:space="preserve">ove </w:t>
      </w:r>
      <w:r>
        <w:rPr>
          <w:rFonts w:ascii="Arial" w:hAnsi="Arial" w:cs="Arial"/>
          <w:szCs w:val="24"/>
        </w:rPr>
        <w:t>imovine stečajnog dužnika. Ništa bolja situacije ni sa ostalom iskazanom financijskom imovinom prema dužnicima stečajnog dužnika, a za što se je stečajna upraviteljica izjasnila u izvješću od 04.01.2024. na temelju njoj dostupne knjigovodstvene dokumentacije dužnika.</w:t>
      </w:r>
    </w:p>
    <w:p w:rsidR="0036250D" w:rsidP="0036250D" w:rsidRDefault="0036250D">
      <w:pPr>
        <w:ind w:firstLine="708"/>
        <w:rPr>
          <w:rFonts w:ascii="Arial" w:hAnsi="Arial" w:cs="Arial"/>
          <w:szCs w:val="24"/>
        </w:rPr>
      </w:pPr>
    </w:p>
    <w:p w:rsidR="0036250D" w:rsidP="0036250D" w:rsidRDefault="0036250D">
      <w:pPr>
        <w:ind w:firstLine="708"/>
        <w:jc w:val="both"/>
        <w:rPr>
          <w:rFonts w:ascii="Arial" w:hAnsi="Arial" w:cs="Arial"/>
          <w:szCs w:val="24"/>
        </w:rPr>
      </w:pPr>
      <w:r>
        <w:rPr>
          <w:rFonts w:ascii="Arial" w:hAnsi="Arial" w:cs="Arial"/>
          <w:szCs w:val="24"/>
        </w:rPr>
        <w:t>U podnesku od 18. siječnja 2024. koji je predan na današnjem ročištu u sudski spis</w:t>
      </w:r>
      <w:r w:rsidR="00AF57BF">
        <w:rPr>
          <w:rFonts w:ascii="Arial" w:hAnsi="Arial" w:cs="Arial"/>
          <w:szCs w:val="24"/>
        </w:rPr>
        <w:t>,</w:t>
      </w:r>
      <w:r>
        <w:rPr>
          <w:rFonts w:ascii="Arial" w:hAnsi="Arial" w:cs="Arial"/>
          <w:szCs w:val="24"/>
        </w:rPr>
        <w:t xml:space="preserve"> stečajna upraviteljica je dodatno dokumentirala probleme u vezi s daljnjim postupanjem u vezi unovčenja imovine stečajnog dužnika koja je navedena u izvješću od 04.01.2024.</w:t>
      </w:r>
    </w:p>
    <w:p w:rsidR="0036250D" w:rsidP="0036250D" w:rsidRDefault="0036250D">
      <w:pPr>
        <w:ind w:firstLine="708"/>
        <w:jc w:val="both"/>
        <w:rPr>
          <w:rFonts w:ascii="Arial" w:hAnsi="Arial" w:cs="Arial"/>
          <w:szCs w:val="24"/>
        </w:rPr>
      </w:pPr>
    </w:p>
    <w:p w:rsidR="00763804" w:rsidP="0036250D" w:rsidRDefault="0036250D">
      <w:pPr>
        <w:ind w:firstLine="708"/>
        <w:jc w:val="both"/>
        <w:rPr>
          <w:rFonts w:ascii="Arial" w:hAnsi="Arial" w:cs="Arial"/>
          <w:szCs w:val="24"/>
        </w:rPr>
      </w:pPr>
      <w:r>
        <w:rPr>
          <w:rFonts w:ascii="Arial" w:hAnsi="Arial" w:cs="Arial"/>
          <w:szCs w:val="24"/>
        </w:rPr>
        <w:t xml:space="preserve">Zastupnica Republike Hrvatske, a uzimajući izjašnjenje stečajne upraviteljice u izvješću o </w:t>
      </w:r>
      <w:r w:rsidR="00AF57BF">
        <w:rPr>
          <w:rFonts w:ascii="Arial" w:hAnsi="Arial" w:cs="Arial"/>
          <w:szCs w:val="24"/>
        </w:rPr>
        <w:t xml:space="preserve">gospodarskom </w:t>
      </w:r>
      <w:r>
        <w:rPr>
          <w:rFonts w:ascii="Arial" w:hAnsi="Arial" w:cs="Arial"/>
          <w:szCs w:val="24"/>
        </w:rPr>
        <w:t>položaju dužnika od 04.01.2024. i na današnjem ročištu</w:t>
      </w:r>
      <w:r w:rsidR="00763804">
        <w:rPr>
          <w:rFonts w:ascii="Arial" w:hAnsi="Arial" w:cs="Arial"/>
          <w:szCs w:val="24"/>
        </w:rPr>
        <w:t>, predlaže da se kao jedna od odluka na današnjem izvještajnom ročištu</w:t>
      </w:r>
      <w:r w:rsidR="00AF57BF">
        <w:rPr>
          <w:rFonts w:ascii="Arial" w:hAnsi="Arial" w:cs="Arial"/>
          <w:szCs w:val="24"/>
        </w:rPr>
        <w:t>,</w:t>
      </w:r>
      <w:r w:rsidR="00763804">
        <w:rPr>
          <w:rFonts w:ascii="Arial" w:hAnsi="Arial" w:cs="Arial"/>
          <w:szCs w:val="24"/>
        </w:rPr>
        <w:t xml:space="preserve"> donese da se </w:t>
      </w:r>
      <w:r w:rsidR="00AF57BF">
        <w:rPr>
          <w:rFonts w:ascii="Arial" w:hAnsi="Arial" w:cs="Arial"/>
          <w:szCs w:val="24"/>
        </w:rPr>
        <w:t xml:space="preserve">od </w:t>
      </w:r>
      <w:r w:rsidR="00763804">
        <w:rPr>
          <w:rFonts w:ascii="Arial" w:hAnsi="Arial" w:cs="Arial"/>
          <w:szCs w:val="24"/>
        </w:rPr>
        <w:t>odgovorne osobe dužnika prije otvaranja stečajnog postupka Marka Nadinića i računovodstva dužnika Devize d.o.o. Split zatraži dodatna knjigovodstvena dokumentacija o imovini dužnika</w:t>
      </w:r>
      <w:r w:rsidR="00AF57BF">
        <w:rPr>
          <w:rFonts w:ascii="Arial" w:hAnsi="Arial" w:cs="Arial"/>
          <w:szCs w:val="24"/>
        </w:rPr>
        <w:t>,</w:t>
      </w:r>
      <w:r w:rsidR="00763804">
        <w:rPr>
          <w:rFonts w:ascii="Arial" w:hAnsi="Arial" w:cs="Arial"/>
          <w:szCs w:val="24"/>
        </w:rPr>
        <w:t xml:space="preserve"> kako o pokretninama tako i financijskoj imovini, osobito o financijskoj imovini s osnova izvršenih pozajmica povezanim osobama s dužnikom, prije svega promet po računu</w:t>
      </w:r>
      <w:r w:rsidR="00AF57BF">
        <w:rPr>
          <w:rFonts w:ascii="Arial" w:hAnsi="Arial" w:cs="Arial"/>
          <w:szCs w:val="24"/>
        </w:rPr>
        <w:t>,</w:t>
      </w:r>
      <w:r w:rsidR="00763804">
        <w:rPr>
          <w:rFonts w:ascii="Arial" w:hAnsi="Arial" w:cs="Arial"/>
          <w:szCs w:val="24"/>
        </w:rPr>
        <w:t xml:space="preserve"> uplate, isplate i slično, ta da sud svojim zaključkom o svemu ovome zatraži postupanje trećih osoba, sukladno odredbama parničnog postupka koje se u ovom </w:t>
      </w:r>
      <w:r w:rsidR="00AF57BF">
        <w:rPr>
          <w:rFonts w:ascii="Arial" w:hAnsi="Arial" w:cs="Arial"/>
          <w:szCs w:val="24"/>
        </w:rPr>
        <w:t xml:space="preserve">stečajnom </w:t>
      </w:r>
      <w:r w:rsidR="00763804">
        <w:rPr>
          <w:rFonts w:ascii="Arial" w:hAnsi="Arial" w:cs="Arial"/>
          <w:szCs w:val="24"/>
        </w:rPr>
        <w:t xml:space="preserve">postupku primjenjuju temeljem odredbe članka 10. Stečajnog zakona. </w:t>
      </w:r>
    </w:p>
    <w:p w:rsidR="00763804" w:rsidP="0036250D" w:rsidRDefault="00763804">
      <w:pPr>
        <w:ind w:firstLine="708"/>
        <w:jc w:val="both"/>
        <w:rPr>
          <w:rFonts w:ascii="Arial" w:hAnsi="Arial" w:cs="Arial"/>
          <w:szCs w:val="24"/>
        </w:rPr>
      </w:pPr>
    </w:p>
    <w:p w:rsidRPr="00BF05FD" w:rsidR="0036250D" w:rsidP="0036250D" w:rsidRDefault="00763804">
      <w:pPr>
        <w:ind w:firstLine="708"/>
        <w:jc w:val="both"/>
        <w:rPr>
          <w:rFonts w:ascii="Arial" w:hAnsi="Arial" w:cs="Arial"/>
          <w:szCs w:val="24"/>
        </w:rPr>
      </w:pPr>
      <w:r>
        <w:rPr>
          <w:rFonts w:ascii="Arial" w:hAnsi="Arial" w:cs="Arial"/>
          <w:szCs w:val="24"/>
        </w:rPr>
        <w:t>Nakon toga</w:t>
      </w:r>
      <w:r w:rsidR="00AF57BF">
        <w:rPr>
          <w:rFonts w:ascii="Arial" w:hAnsi="Arial" w:cs="Arial"/>
          <w:szCs w:val="24"/>
        </w:rPr>
        <w:t>,</w:t>
      </w:r>
      <w:r>
        <w:rPr>
          <w:rFonts w:ascii="Arial" w:hAnsi="Arial" w:cs="Arial"/>
          <w:szCs w:val="24"/>
        </w:rPr>
        <w:t xml:space="preserve"> da stečajna upraviteljica podnese izvješće u vezi daljnjeg postupanja u ovom stečajnom postupku.</w:t>
      </w:r>
    </w:p>
    <w:p w:rsidRPr="00BF05FD" w:rsidR="009724C1" w:rsidP="009724C1" w:rsidRDefault="009724C1">
      <w:pPr>
        <w:rPr>
          <w:rFonts w:ascii="Arial" w:hAnsi="Arial" w:cs="Arial"/>
          <w:szCs w:val="24"/>
        </w:rPr>
      </w:pPr>
    </w:p>
    <w:p w:rsidRPr="00BF05FD" w:rsidR="009724C1" w:rsidP="009724C1" w:rsidRDefault="009724C1">
      <w:pPr>
        <w:ind w:firstLine="708"/>
        <w:rPr>
          <w:rFonts w:ascii="Arial" w:hAnsi="Arial" w:cs="Arial"/>
          <w:szCs w:val="24"/>
        </w:rPr>
      </w:pPr>
      <w:r w:rsidRPr="00BF05FD">
        <w:rPr>
          <w:rFonts w:ascii="Arial" w:hAnsi="Arial" w:cs="Arial"/>
          <w:szCs w:val="24"/>
        </w:rPr>
        <w:t xml:space="preserve"> Sud nakon provedene rasprave i izviješća stečajnog upravitelja  utvrđuje da su vjerovnici jednoglasno donijeli slijedeće </w:t>
      </w:r>
    </w:p>
    <w:p w:rsidRPr="00BF05FD" w:rsidR="009724C1" w:rsidP="009724C1" w:rsidRDefault="009724C1">
      <w:pPr>
        <w:ind w:firstLine="708"/>
        <w:rPr>
          <w:rFonts w:ascii="Arial" w:hAnsi="Arial" w:cs="Arial"/>
          <w:szCs w:val="24"/>
        </w:rPr>
      </w:pPr>
    </w:p>
    <w:p w:rsidRPr="00BF05FD" w:rsidR="009724C1" w:rsidP="009724C1" w:rsidRDefault="009724C1">
      <w:pPr>
        <w:jc w:val="center"/>
        <w:rPr>
          <w:rFonts w:ascii="Arial" w:hAnsi="Arial" w:cs="Arial"/>
          <w:szCs w:val="24"/>
        </w:rPr>
      </w:pPr>
      <w:r w:rsidRPr="00BF05FD">
        <w:rPr>
          <w:rFonts w:ascii="Arial" w:hAnsi="Arial" w:cs="Arial"/>
          <w:szCs w:val="24"/>
        </w:rPr>
        <w:t>o d l u k e</w:t>
      </w:r>
    </w:p>
    <w:p w:rsidRPr="00BF05FD" w:rsidR="009724C1" w:rsidP="009724C1" w:rsidRDefault="009724C1">
      <w:pPr>
        <w:autoSpaceDE w:val="false"/>
        <w:autoSpaceDN w:val="false"/>
        <w:adjustRightInd w:val="false"/>
        <w:rPr>
          <w:rFonts w:ascii="Arial" w:hAnsi="Arial" w:cs="Arial"/>
          <w:color w:val="000000"/>
          <w:szCs w:val="24"/>
        </w:rPr>
      </w:pPr>
    </w:p>
    <w:p w:rsidRPr="00BF05FD" w:rsidR="009724C1" w:rsidP="009724C1" w:rsidRDefault="009724C1">
      <w:pPr>
        <w:numPr>
          <w:ilvl w:val="0"/>
          <w:numId w:val="2"/>
        </w:numPr>
        <w:autoSpaceDE w:val="false"/>
        <w:autoSpaceDN w:val="false"/>
        <w:adjustRightInd w:val="false"/>
        <w:spacing w:after="17"/>
        <w:ind w:left="360" w:hanging="360"/>
        <w:rPr>
          <w:rFonts w:ascii="Arial" w:hAnsi="Arial" w:cs="Arial"/>
          <w:color w:val="000000"/>
          <w:szCs w:val="24"/>
        </w:rPr>
      </w:pPr>
      <w:r w:rsidRPr="00BF05FD">
        <w:rPr>
          <w:rFonts w:ascii="Arial" w:hAnsi="Arial" w:cs="Arial"/>
          <w:color w:val="000000"/>
          <w:szCs w:val="24"/>
        </w:rPr>
        <w:t xml:space="preserve">Prihvaća se izvješće stečajnog upravitelja u cijelosti, </w:t>
      </w:r>
    </w:p>
    <w:p w:rsidRPr="00BF05FD" w:rsidR="009724C1" w:rsidP="009724C1" w:rsidRDefault="0097533D">
      <w:pPr>
        <w:numPr>
          <w:ilvl w:val="0"/>
          <w:numId w:val="2"/>
        </w:numPr>
        <w:autoSpaceDE w:val="false"/>
        <w:autoSpaceDN w:val="false"/>
        <w:adjustRightInd w:val="false"/>
        <w:ind w:left="360" w:hanging="360"/>
        <w:rPr>
          <w:rFonts w:ascii="Arial" w:hAnsi="Arial" w:cs="Arial"/>
          <w:color w:val="000000"/>
          <w:szCs w:val="24"/>
        </w:rPr>
      </w:pPr>
      <w:r w:rsidRPr="00BF05FD">
        <w:rPr>
          <w:rFonts w:ascii="Arial" w:hAnsi="Arial" w:cs="Arial"/>
          <w:color w:val="000000"/>
          <w:szCs w:val="24"/>
        </w:rPr>
        <w:t>Utvrđuje se da nema uvjeta za nastavak poslovanja dužnika</w:t>
      </w:r>
      <w:r w:rsidRPr="00BF05FD" w:rsidR="009724C1">
        <w:rPr>
          <w:rFonts w:ascii="Arial" w:hAnsi="Arial" w:cs="Arial"/>
          <w:color w:val="000000"/>
          <w:szCs w:val="24"/>
        </w:rPr>
        <w:t>.</w:t>
      </w:r>
    </w:p>
    <w:p w:rsidRPr="00BF05FD" w:rsidR="0097533D" w:rsidP="009724C1" w:rsidRDefault="0097533D">
      <w:pPr>
        <w:numPr>
          <w:ilvl w:val="0"/>
          <w:numId w:val="2"/>
        </w:numPr>
        <w:autoSpaceDE w:val="false"/>
        <w:autoSpaceDN w:val="false"/>
        <w:adjustRightInd w:val="false"/>
        <w:ind w:left="360" w:hanging="360"/>
        <w:rPr>
          <w:rFonts w:ascii="Arial" w:hAnsi="Arial" w:cs="Arial"/>
          <w:color w:val="000000"/>
          <w:szCs w:val="24"/>
        </w:rPr>
      </w:pPr>
      <w:r w:rsidRPr="00BF05FD">
        <w:rPr>
          <w:rFonts w:ascii="Arial" w:hAnsi="Arial" w:cs="Arial"/>
          <w:color w:val="000000"/>
          <w:szCs w:val="24"/>
        </w:rPr>
        <w:t>Odobrava se otvaranje žiro računa stečajnog dužnika</w:t>
      </w:r>
    </w:p>
    <w:p w:rsidRPr="00BF05FD" w:rsidR="0097533D" w:rsidP="009724C1" w:rsidRDefault="0097533D">
      <w:pPr>
        <w:numPr>
          <w:ilvl w:val="0"/>
          <w:numId w:val="2"/>
        </w:numPr>
        <w:autoSpaceDE w:val="false"/>
        <w:autoSpaceDN w:val="false"/>
        <w:adjustRightInd w:val="false"/>
        <w:ind w:left="360" w:hanging="360"/>
        <w:rPr>
          <w:rFonts w:ascii="Arial" w:hAnsi="Arial" w:cs="Arial"/>
          <w:color w:val="000000"/>
          <w:szCs w:val="24"/>
        </w:rPr>
      </w:pPr>
      <w:r w:rsidRPr="00BF05FD">
        <w:rPr>
          <w:rFonts w:ascii="Arial" w:hAnsi="Arial" w:cs="Arial"/>
          <w:color w:val="000000"/>
          <w:szCs w:val="24"/>
        </w:rPr>
        <w:t>Odobravaju se sve do sada poduzete radnje stečajnog dužnika</w:t>
      </w:r>
    </w:p>
    <w:p w:rsidRPr="00BF05FD" w:rsidR="0097533D" w:rsidP="009724C1" w:rsidRDefault="0097533D">
      <w:pPr>
        <w:numPr>
          <w:ilvl w:val="0"/>
          <w:numId w:val="2"/>
        </w:numPr>
        <w:autoSpaceDE w:val="false"/>
        <w:autoSpaceDN w:val="false"/>
        <w:adjustRightInd w:val="false"/>
        <w:ind w:left="360" w:hanging="360"/>
        <w:rPr>
          <w:rFonts w:ascii="Arial" w:hAnsi="Arial" w:cs="Arial"/>
          <w:color w:val="000000"/>
          <w:szCs w:val="24"/>
        </w:rPr>
      </w:pPr>
      <w:r w:rsidRPr="00BF05FD">
        <w:rPr>
          <w:rFonts w:ascii="Arial" w:hAnsi="Arial" w:cs="Arial"/>
          <w:color w:val="000000"/>
          <w:szCs w:val="24"/>
        </w:rPr>
        <w:t xml:space="preserve">Unovčenje pokretne imovine i financijske imovine </w:t>
      </w:r>
      <w:r w:rsidRPr="00BF05FD" w:rsidR="007B4F75">
        <w:rPr>
          <w:rFonts w:ascii="Arial" w:hAnsi="Arial" w:cs="Arial"/>
          <w:color w:val="000000"/>
          <w:szCs w:val="24"/>
        </w:rPr>
        <w:t xml:space="preserve">stečajnog dužnika obavit će se </w:t>
      </w:r>
      <w:r w:rsidRPr="00BF05FD" w:rsidR="00542318">
        <w:rPr>
          <w:rFonts w:ascii="Arial" w:hAnsi="Arial" w:cs="Arial"/>
          <w:color w:val="000000"/>
          <w:szCs w:val="24"/>
        </w:rPr>
        <w:t xml:space="preserve">od strane stečajnog upravitelja, </w:t>
      </w:r>
      <w:r w:rsidRPr="00BF05FD" w:rsidR="007B4F75">
        <w:rPr>
          <w:rFonts w:ascii="Arial" w:hAnsi="Arial" w:cs="Arial"/>
          <w:color w:val="000000"/>
          <w:szCs w:val="24"/>
        </w:rPr>
        <w:t xml:space="preserve">u stečajnom postupku </w:t>
      </w:r>
      <w:r w:rsidRPr="00BF05FD" w:rsidR="00542318">
        <w:rPr>
          <w:rFonts w:ascii="Arial" w:hAnsi="Arial" w:cs="Arial"/>
          <w:color w:val="000000"/>
          <w:szCs w:val="24"/>
        </w:rPr>
        <w:t>sukladno odredbama Stečajnog zakona.</w:t>
      </w:r>
    </w:p>
    <w:p w:rsidR="007B4F75" w:rsidP="009724C1" w:rsidRDefault="007B4F75">
      <w:pPr>
        <w:numPr>
          <w:ilvl w:val="0"/>
          <w:numId w:val="2"/>
        </w:numPr>
        <w:autoSpaceDE w:val="false"/>
        <w:autoSpaceDN w:val="false"/>
        <w:adjustRightInd w:val="false"/>
        <w:ind w:left="360" w:hanging="360"/>
        <w:rPr>
          <w:rFonts w:ascii="Arial" w:hAnsi="Arial" w:cs="Arial"/>
          <w:color w:val="000000"/>
          <w:szCs w:val="24"/>
        </w:rPr>
      </w:pPr>
      <w:r w:rsidRPr="00BF05FD">
        <w:rPr>
          <w:rFonts w:ascii="Arial" w:hAnsi="Arial" w:cs="Arial"/>
          <w:color w:val="000000"/>
          <w:szCs w:val="24"/>
        </w:rPr>
        <w:t>Ovlašćuje se stečajni upravitelj na poduzimanje svih radnji u vezi unovčenja imovine stečajnog dužnika uz obvezu da o poduzetim radnjama redovito izvještava tijela stečajnog postupka.</w:t>
      </w:r>
    </w:p>
    <w:p w:rsidRPr="00BF05FD" w:rsidR="00763804" w:rsidP="009724C1" w:rsidRDefault="00763804">
      <w:pPr>
        <w:numPr>
          <w:ilvl w:val="0"/>
          <w:numId w:val="2"/>
        </w:numPr>
        <w:autoSpaceDE w:val="false"/>
        <w:autoSpaceDN w:val="false"/>
        <w:adjustRightInd w:val="false"/>
        <w:ind w:left="360" w:hanging="360"/>
        <w:rPr>
          <w:rFonts w:ascii="Arial" w:hAnsi="Arial" w:cs="Arial"/>
          <w:color w:val="000000"/>
          <w:szCs w:val="24"/>
        </w:rPr>
      </w:pPr>
      <w:r>
        <w:rPr>
          <w:rFonts w:ascii="Arial" w:hAnsi="Arial" w:cs="Arial"/>
          <w:color w:val="000000"/>
          <w:szCs w:val="24"/>
        </w:rPr>
        <w:t>Prije daljnjeg postupanja stečajnog upravitelja u vezi unovčenja predmetne imovine stečajnog dužnika, sud će zaključkom zatražiti od odgovorne osobe dužnika prije nastupanja pravnih posljedica otvaranja stečajnog postupka Marka Nadinića, računovodstva dužnika Deviza d.o.o. Split te od Zagrebačke banke d.d. dodatn</w:t>
      </w:r>
      <w:r w:rsidR="00AF57BF">
        <w:rPr>
          <w:rFonts w:ascii="Arial" w:hAnsi="Arial" w:cs="Arial"/>
          <w:color w:val="000000"/>
          <w:szCs w:val="24"/>
        </w:rPr>
        <w:t>u</w:t>
      </w:r>
      <w:r>
        <w:rPr>
          <w:rFonts w:ascii="Arial" w:hAnsi="Arial" w:cs="Arial"/>
          <w:color w:val="000000"/>
          <w:szCs w:val="24"/>
        </w:rPr>
        <w:t xml:space="preserve"> </w:t>
      </w:r>
      <w:r w:rsidR="00AF57BF">
        <w:rPr>
          <w:rFonts w:ascii="Arial" w:hAnsi="Arial" w:cs="Arial"/>
          <w:color w:val="000000"/>
          <w:szCs w:val="24"/>
        </w:rPr>
        <w:t>dokumentaciju</w:t>
      </w:r>
      <w:r>
        <w:rPr>
          <w:rFonts w:ascii="Arial" w:hAnsi="Arial" w:cs="Arial"/>
          <w:color w:val="000000"/>
          <w:szCs w:val="24"/>
        </w:rPr>
        <w:t xml:space="preserve"> u vezi pokretne i financijske imovine dužnika, s</w:t>
      </w:r>
      <w:bookmarkStart w:name="_GoBack" w:id="0"/>
      <w:bookmarkEnd w:id="0"/>
      <w:r>
        <w:rPr>
          <w:rFonts w:ascii="Arial" w:hAnsi="Arial" w:cs="Arial"/>
          <w:color w:val="000000"/>
          <w:szCs w:val="24"/>
        </w:rPr>
        <w:t>ve u svrhu donošenja daljnjih odluka oko unovčenja ove imovine stečajnog dužnika u stečajnom postupku.</w:t>
      </w:r>
    </w:p>
    <w:p w:rsidRPr="00BF05FD" w:rsidR="009724C1" w:rsidP="009724C1" w:rsidRDefault="009724C1">
      <w:pPr>
        <w:autoSpaceDE w:val="false"/>
        <w:autoSpaceDN w:val="false"/>
        <w:adjustRightInd w:val="false"/>
        <w:ind w:left="360"/>
        <w:rPr>
          <w:rFonts w:ascii="Arial" w:hAnsi="Arial" w:cs="Arial"/>
          <w:color w:val="000000"/>
          <w:szCs w:val="24"/>
        </w:rPr>
      </w:pPr>
    </w:p>
    <w:p w:rsidRPr="00BF05FD" w:rsidR="009724C1" w:rsidP="009724C1" w:rsidRDefault="00763804">
      <w:pPr>
        <w:ind w:left="360"/>
        <w:rPr>
          <w:rFonts w:ascii="Arial" w:hAnsi="Arial" w:cs="Arial"/>
          <w:szCs w:val="24"/>
        </w:rPr>
      </w:pPr>
      <w:r>
        <w:rPr>
          <w:rFonts w:ascii="Arial" w:hAnsi="Arial" w:cs="Arial"/>
          <w:szCs w:val="24"/>
        </w:rPr>
        <w:t>Dovršeno u 9,35</w:t>
      </w:r>
      <w:r w:rsidRPr="00BF05FD" w:rsidR="009724C1">
        <w:rPr>
          <w:rFonts w:ascii="Arial" w:hAnsi="Arial" w:cs="Arial"/>
          <w:szCs w:val="24"/>
        </w:rPr>
        <w:t xml:space="preserve"> sati.</w:t>
      </w:r>
    </w:p>
    <w:p w:rsidRPr="00BF05FD" w:rsidR="009724C1" w:rsidP="009724C1" w:rsidRDefault="009724C1">
      <w:pPr>
        <w:ind w:left="360"/>
        <w:rPr>
          <w:rFonts w:ascii="Arial" w:hAnsi="Arial" w:cs="Arial"/>
          <w:szCs w:val="24"/>
        </w:rPr>
      </w:pPr>
    </w:p>
    <w:p w:rsidRPr="00BF05FD" w:rsidR="009724C1" w:rsidP="009724C1" w:rsidRDefault="009724C1">
      <w:pPr>
        <w:rPr>
          <w:rFonts w:ascii="Arial" w:hAnsi="Arial" w:cs="Arial"/>
          <w:szCs w:val="24"/>
        </w:rPr>
      </w:pPr>
      <w:r w:rsidRPr="00BF05FD">
        <w:rPr>
          <w:rFonts w:ascii="Arial" w:hAnsi="Arial" w:cs="Arial"/>
          <w:szCs w:val="24"/>
        </w:rPr>
        <w:t xml:space="preserve">zapisničar                                </w:t>
      </w:r>
      <w:r w:rsidRPr="00BF05FD">
        <w:rPr>
          <w:rFonts w:ascii="Arial" w:hAnsi="Arial" w:cs="Arial"/>
          <w:szCs w:val="24"/>
        </w:rPr>
        <w:tab/>
        <w:t>stečajni upravitelj                       stečajni sudac</w:t>
      </w:r>
    </w:p>
    <w:p w:rsidRPr="00BF05FD" w:rsidR="009724C1" w:rsidP="009724C1" w:rsidRDefault="009724C1">
      <w:pPr>
        <w:rPr>
          <w:rFonts w:ascii="Arial" w:hAnsi="Arial" w:cs="Arial"/>
          <w:szCs w:val="24"/>
        </w:rPr>
      </w:pPr>
    </w:p>
    <w:p w:rsidRPr="00BF05FD" w:rsidR="009724C1" w:rsidP="009724C1" w:rsidRDefault="009724C1">
      <w:pPr>
        <w:rPr>
          <w:rFonts w:ascii="Arial" w:hAnsi="Arial" w:cs="Arial"/>
          <w:szCs w:val="24"/>
        </w:rPr>
      </w:pPr>
    </w:p>
    <w:p w:rsidRPr="00BF05FD" w:rsidR="009724C1" w:rsidP="009724C1" w:rsidRDefault="009724C1">
      <w:pPr>
        <w:rPr>
          <w:rFonts w:ascii="Arial" w:hAnsi="Arial" w:cs="Arial"/>
          <w:szCs w:val="24"/>
        </w:rPr>
      </w:pPr>
      <w:r w:rsidRPr="00BF05FD">
        <w:rPr>
          <w:rFonts w:ascii="Arial" w:hAnsi="Arial" w:cs="Arial"/>
          <w:szCs w:val="24"/>
        </w:rPr>
        <w:t>stečajni vjerovnici</w:t>
      </w:r>
    </w:p>
    <w:sectPr w:rsidRPr="00BF05FD" w:rsidR="009724C1">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BF9C8958"/>
    <w:multiLevelType w:val="hybridMultilevel"/>
    <w:tmpl w:val="0D285351"/>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68B95302"/>
    <w:multiLevelType w:val="hybridMultilevel"/>
    <w:tmpl w:val="A30EBBAA"/>
    <w:lvl w:ilvl="0" w:tplc="9ABCC94A">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4C1"/>
    <w:rsid w:val="000274E8"/>
    <w:rsid w:val="00073636"/>
    <w:rsid w:val="00135F43"/>
    <w:rsid w:val="0036250D"/>
    <w:rsid w:val="00542318"/>
    <w:rsid w:val="00763804"/>
    <w:rsid w:val="007B4DC2"/>
    <w:rsid w:val="007B4F75"/>
    <w:rsid w:val="009724C1"/>
    <w:rsid w:val="0097533D"/>
    <w:rsid w:val="00A447D6"/>
    <w:rsid w:val="00AF57BF"/>
    <w:rsid w:val="00BF05FD"/>
    <w:rsid w:val="00D82529"/>
    <w:rsid w:val="00DC0F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680284C9"/>
  <w15:docId w15:val="{82FFF970-C38B-4421-BCEA-4E0F961E55D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724C1"/>
    <w:pPr>
      <w:spacing w:after="0" w:line="240" w:lineRule="auto"/>
    </w:pPr>
    <w:rPr>
      <w:rFonts w:ascii="Times New Roman" w:hAnsi="Times New Roman"/>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9724C1"/>
    <w:pPr>
      <w:spacing w:after="0" w:line="240" w:lineRule="auto"/>
    </w:pPr>
    <w:rPr>
      <w:rFonts w:ascii="Times New Roman" w:hAnsi="Times New Roman"/>
      <w:sz w:val="24"/>
    </w:rPr>
  </w:style>
  <w:style w:type="paragraph" w:styleId="Odlomakpopisa">
    <w:name w:val="List Paragraph"/>
    <w:basedOn w:val="Normal"/>
    <w:uiPriority w:val="34"/>
    <w:qFormat/>
    <w:rsid w:val="009724C1"/>
    <w:pPr>
      <w:ind w:left="720"/>
      <w:contextualSpacing/>
    </w:pPr>
  </w:style>
  <w:style w:type="paragraph" w:styleId="Default" w:customStyle="true">
    <w:name w:val="Default"/>
    <w:rsid w:val="009724C1"/>
    <w:pPr>
      <w:autoSpaceDE w:val="false"/>
      <w:autoSpaceDN w:val="false"/>
      <w:adjustRightInd w:val="false"/>
      <w:spacing w:after="0" w:line="240" w:lineRule="auto"/>
    </w:pPr>
    <w:rPr>
      <w:rFonts w:ascii="Arial" w:hAnsi="Arial" w:cs="Arial"/>
      <w:color w:val="000000"/>
      <w:sz w:val="24"/>
      <w:szCs w:val="24"/>
    </w:rPr>
  </w:style>
  <w:style w:type="paragraph" w:styleId="Revizija">
    <w:name w:val="Revision"/>
    <w:hidden/>
    <w:uiPriority w:val="99"/>
    <w:semiHidden/>
    <w:rsid w:val="00073636"/>
    <w:pPr>
      <w:spacing w:after="0" w:line="240" w:lineRule="auto"/>
    </w:pPr>
    <w:rPr>
      <w:rFonts w:ascii="Times New Roman" w:hAnsi="Times New Roman"/>
      <w:sz w:val="24"/>
    </w:rPr>
  </w:style>
  <w:style w:type="paragraph" w:styleId="Tekstbalonia">
    <w:name w:val="Balloon Text"/>
    <w:basedOn w:val="Normal"/>
    <w:link w:val="TekstbaloniaChar"/>
    <w:uiPriority w:val="99"/>
    <w:semiHidden/>
    <w:unhideWhenUsed/>
    <w:rsid w:val="0007363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073636"/>
    <w:rPr>
      <w:rFonts w:ascii="Tahoma" w:hAnsi="Tahoma" w:cs="Tahoma"/>
      <w:sz w:val="16"/>
      <w:szCs w:val="16"/>
    </w:rPr>
  </w:style>
  <w:style w:type="character" w:styleId="Tekstrezerviranogmjesta">
    <w:name w:val="Placeholder Text"/>
    <w:basedOn w:val="Zadanifontodlomka"/>
    <w:uiPriority w:val="99"/>
    <w:semiHidden/>
    <w:rsid w:val="00A447D6"/>
    <w:rPr>
      <w:color w:val="808080"/>
      <w:bdr w:val="none" w:color="auto" w:sz="0" w:space="0"/>
      <w:shd w:val="clear" w:color="auto" w:fill="CCFFFF"/>
    </w:rPr>
  </w:style>
  <w:style w:type="character" w:styleId="eSPISCCParagraphDefaultFont" w:customStyle="true">
    <w:name w:val="eSPIS_CC_Paragraph Default Font"/>
    <w:basedOn w:val="Zadanifontodlomka"/>
    <w:rsid w:val="00A447D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447D6"/>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A447D6"/>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447D6"/>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859867">
      <w:bodyDiv w:val="true"/>
      <w:marLeft w:val="0"/>
      <w:marRight w:val="0"/>
      <w:marTop w:val="0"/>
      <w:marBottom w:val="0"/>
      <w:divBdr>
        <w:top w:val="none" w:color="auto" w:sz="0" w:space="0"/>
        <w:left w:val="none" w:color="auto" w:sz="0" w:space="0"/>
        <w:bottom w:val="none" w:color="auto" w:sz="0" w:space="0"/>
        <w:right w:val="none" w:color="auto" w:sz="0" w:space="0"/>
      </w:divBdr>
    </w:div>
    <w:div w:id="9487763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numbering.xml" Type="http://schemas.openxmlformats.org/officeDocument/2006/relationships/numbering" Id="rId3"/><Relationship Target="fontTable.xml" Type="http://schemas.openxmlformats.org/officeDocument/2006/relationships/fontTable"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xml" Type="http://schemas.openxmlformats.org/officeDocument/2006/relationships/style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19. siječnja 2024.</izvorni_sadrzaj>
    <derivirana_varijabla naziv="DomainObject.StvarniPocetakDatum_1">19. siječnja 2024.</derivirana_varijabla>
  </DomainObject.StvarniPocetakDatum>
  <DomainObject.StvarniZavrsetakDatum>
    <izvorni_sadrzaj>19. siječnja 2024.</izvorni_sadrzaj>
    <derivirana_varijabla naziv="DomainObject.StvarniZavrsetakDatum_1">19. siječnja 2024.</derivirana_varijabla>
  </DomainObject.StvarniZavrsetakDatum>
  <DomainObject.PlaniraniZavrsetakDatum>
    <izvorni_sadrzaj>19. siječnja 2024.</izvorni_sadrzaj>
    <derivirana_varijabla naziv="DomainObject.PlaniraniZavrsetakDatum_1">19. siječnja 2024.</derivirana_varijabla>
  </DomainObject.PlaniraniZavrsetakDatum>
  <DomainObject.PlaniraniPocetakDatum>
    <izvorni_sadrzaj>19. siječnja 2024.</izvorni_sadrzaj>
    <derivirana_varijabla naziv="DomainObject.PlaniraniPocetakDatum_1">19. siječnja 2024.</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19. siječnja 2024.</izvorni_sadrzaj>
    <derivirana_varijabla naziv="DomainObject.Zapisnik.DatumKreiranja_1">19. siječnja 2024.</derivirana_varijabla>
  </DomainObject.Zapisnik.DatumKreiranja>
  <DomainObject.Zapisnik.ImovinskaKorist>
    <izvorni_sadrzaj/>
    <derivirana_varijabla naziv="DomainObject.Zapisnik.ImovinskaKorist_1"/>
  </DomainObject.Zapisnik.ImovinskaKorist>
  <DomainObject.Zapisnik.Oznaka>
    <izvorni_sadrzaj>St-319/2023-31</izvorni_sadrzaj>
    <derivirana_varijabla naziv="DomainObject.Zapisnik.Oznaka_1">St-319/2023-31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11. srpnja 2023.</izvorni_sadrzaj>
    <derivirana_varijabla naziv="DomainObject.Predmet.DatumIzradeOptuznogAkta_1">11. srpnja 2023.</derivirana_varijabla>
  </DomainObject.Predmet.DatumIzradeOptuznogAkta>
  <DomainObject.Predmet.DatumIzradeOptuznogAktaFormated>
    <izvorni_sadrzaj>11.7.2023.</izvorni_sadrzaj>
    <derivirana_varijabla naziv="DomainObject.Predmet.DatumIzradeOptuznogAktaFormated_1">11.7.2023.</derivirana_varijabla>
  </DomainObject.Predmet.DatumIzradeOptuznogAktaFormated>
  <DomainObject.Predmet.DatumOsnivanja>
    <izvorni_sadrzaj>1. kolovoza 2023.</izvorni_sadrzaj>
    <derivirana_varijabla naziv="DomainObject.Predmet.DatumOsnivanja_1">1.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srpnja 2023.</izvorni_sadrzaj>
    <derivirana_varijabla naziv="DomainObject.Predmet.DatumPrimitkaOptuznogAkta_1">12. srpnja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St-319/2023</izvorni_sadrzaj>
    <derivirana_varijabla naziv="DomainObject.Predmet.OznakaBroj_1">St-319/2023</derivirana_varijabla>
  </DomainObject.Predmet.OznakaBroj>
  <DomainObject.Predmet.OznakaBrojOptuznogAkta>
    <izvorni_sadrzaj>04-06-23-2865</izvorni_sadrzaj>
    <derivirana_varijabla naziv="DomainObject.Predmet.OznakaBrojOptuznogAkta_1">04-06-23-2865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 zaposlenih</izvorni_sadrzaj>
    <derivirana_varijabla naziv="DomainObject.Predmet.PrimjedbaSuca_1">9 zaposlenih</derivirana_varijabla>
  </DomainObject.Predmet.PrimjedbaSuca>
  <DomainObject.Predmet.ProtustrankaFormated>
    <izvorni_sadrzaj>  NADINIĆ MONTAŽA j.d.o.o. za usluge</izvorni_sadrzaj>
    <derivirana_varijabla naziv="DomainObject.Predmet.ProtustrankaFormated_1">  NADINIĆ MONTAŽA j.d.o.o. za usluge</derivirana_varijabla>
  </DomainObject.Predmet.ProtustrankaFormated>
  <DomainObject.Predmet.ProtustrankaFormatedOIB>
    <izvorni_sadrzaj>  NADINIĆ MONTAŽA j.d.o.o. za usluge, OIB 50995949286</izvorni_sadrzaj>
    <derivirana_varijabla naziv="DomainObject.Predmet.ProtustrankaFormatedOIB_1">  NADINIĆ MONTAŽA j.d.o.o. za usluge, OIB 50995949286</derivirana_varijabla>
  </DomainObject.Predmet.ProtustrankaFormatedOIB>
  <DomainObject.Predmet.ProtustrankaFormatedWithAdress>
    <izvorni_sadrzaj> NADINIĆ MONTAŽA j.d.o.o. za usluge, Lovački put 6, 21000 Split</izvorni_sadrzaj>
    <derivirana_varijabla naziv="DomainObject.Predmet.ProtustrankaFormatedWithAdress_1"> NADINIĆ MONTAŽA j.d.o.o. za usluge, Lovački put 6, 21000 Split</derivirana_varijabla>
  </DomainObject.Predmet.ProtustrankaFormatedWithAdress>
  <DomainObject.Predmet.ProtustrankaFormatedWithAdressOIB>
    <izvorni_sadrzaj> NADINIĆ MONTAŽA j.d.o.o. za usluge, OIB 50995949286, Lovački put 6, 21000 Split</izvorni_sadrzaj>
    <derivirana_varijabla naziv="DomainObject.Predmet.ProtustrankaFormatedWithAdressOIB_1"> NADINIĆ MONTAŽA j.d.o.o. za usluge, OIB 50995949286, Lovački put 6, 21000 Split</derivirana_varijabla>
  </DomainObject.Predmet.ProtustrankaFormatedWithAdressOIB>
  <DomainObject.Predmet.ProtustrankaWithAdress>
    <izvorni_sadrzaj>NADINIĆ MONTAŽA j.d.o.o. za usluge Lovački put 6, 21000 Split</izvorni_sadrzaj>
    <derivirana_varijabla naziv="DomainObject.Predmet.ProtustrankaWithAdress_1">NADINIĆ MONTAŽA j.d.o.o. za usluge Lovački put 6, 21000 Split</derivirana_varijabla>
  </DomainObject.Predmet.ProtustrankaWithAdress>
  <DomainObject.Predmet.ProtustrankaWithAdressOIB>
    <izvorni_sadrzaj>NADINIĆ MONTAŽA j.d.o.o. za usluge, OIB 50995949286, Lovački put 6, 21000 Split</izvorni_sadrzaj>
    <derivirana_varijabla naziv="DomainObject.Predmet.ProtustrankaWithAdressOIB_1">NADINIĆ MONTAŽA j.d.o.o. za usluge, OIB 50995949286, Lovački put 6, 21000 Split</derivirana_varijabla>
  </DomainObject.Predmet.ProtustrankaWithAdressOIB>
  <DomainObject.Predmet.ProtustrankaNazivFormated>
    <izvorni_sadrzaj>NADINIĆ MONTAŽA j.d.o.o. za usluge</izvorni_sadrzaj>
    <derivirana_varijabla naziv="DomainObject.Predmet.ProtustrankaNazivFormated_1">NADINIĆ MONTAŽA j.d.o.o. za usluge</derivirana_varijabla>
  </DomainObject.Predmet.ProtustrankaNazivFormated>
  <DomainObject.Predmet.ProtustrankaNazivFormatedOIB>
    <izvorni_sadrzaj>NADINIĆ MONTAŽA j.d.o.o. za usluge, OIB 50995949286</izvorni_sadrzaj>
    <derivirana_varijabla naziv="DomainObject.Predmet.ProtustrankaNazivFormatedOIB_1">NADINIĆ MONTAŽA j.d.o.o. za usluge, OIB 50995949286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MAŽURANIĆEVO ŠETALIŠTE 24b, 21000 Split</izvorni_sadrzaj>
    <derivirana_varijabla naziv="DomainObject.Predmet.StrankaFormatedWithAdress_1"> Financijska agencija (FINA), MAŽURANIĆEVO ŠETALIŠTE 24b, 21000 Split</derivirana_varijabla>
  </DomainObject.Predmet.StrankaFormatedWithAdress>
  <DomainObject.Predmet.StrankaFormatedWithAdressOIB>
    <izvorni_sadrzaj> Financijska agencija (FINA), OIB 85821130368, MAŽURANIĆEVO ŠETALIŠTE 24b, 21000 Split</izvorni_sadrzaj>
    <derivirana_varijabla naziv="DomainObject.Predmet.StrankaFormatedWithAdressOIB_1"> Financijska agencija (FINA), OIB 85821130368, MAŽURANIĆEVO ŠETALIŠTE 24b, 21000 Split</derivirana_varijabla>
  </DomainObject.Predmet.StrankaFormatedWithAdressOIB>
  <DomainObject.Predmet.StrankaWithAdress>
    <izvorni_sadrzaj>Financijska agencija (FINA) MAŽURANIĆEVO ŠETALIŠTE 24b,21000 Split</izvorni_sadrzaj>
    <derivirana_varijabla naziv="DomainObject.Predmet.StrankaWithAdress_1">Financijska agencija (FINA) MAŽURANIĆEVO ŠETALIŠTE 24b,21000 Split</derivirana_varijabla>
  </DomainObject.Predmet.StrankaWithAdress>
  <DomainObject.Predmet.StrankaWithAdressOIB>
    <izvorni_sadrzaj>Financijska agencija (FINA), OIB 85821130368, MAŽURANIĆEVO ŠETALIŠTE 24b,21000 Split</izvorni_sadrzaj>
    <derivirana_varijabla naziv="DomainObject.Predmet.StrankaWithAdressOIB_1">Financijska agencija (FINA), OIB 85821130368, MAŽURANIĆEVO ŠETALIŠTE 24b,21000 Split</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16356.02</izvorni_sadrzaj>
    <derivirana_varijabla naziv="DomainObject.Predmet.TrenutnaVrijednost_1">16356.02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MAŽURANIĆEVO ŠETALIŠTE 24b, 21000 Split</item>
    </izvorni_sadrzaj>
    <derivirana_varijabla naziv="DomainObject.Predmet.StrankaListFormatedWithAdress_1">
      <item>Financijska agencija (FINA), MAŽURANIĆEVO ŠETALIŠTE 24b, 21000 Split</item>
    </derivirana_varijabla>
  </DomainObject.Predmet.StrankaListFormatedWithAdress>
  <DomainObject.Predmet.StrankaListFormatedWithAdressOIB>
    <izvorni_sadrzaj>
      <item>Financijska agencija (FINA), OIB 85821130368, MAŽURANIĆEVO ŠETALIŠTE 24b, 21000 Split</item>
    </izvorni_sadrzaj>
    <derivirana_varijabla naziv="DomainObject.Predmet.StrankaListFormatedWithAdressOIB_1">
      <item>Financijska agencija (FINA), OIB 85821130368, MAŽURANIĆEVO ŠETALIŠTE 24b, 21000 Split</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NADINIĆ MONTAŽA j.d.o.o. za usluge</item>
    </izvorni_sadrzaj>
    <derivirana_varijabla naziv="DomainObject.Predmet.ProtuStrankaListFormated_1">
      <item>NADINIĆ MONTAŽA j.d.o.o. za usluge</item>
    </derivirana_varijabla>
  </DomainObject.Predmet.ProtuStrankaListFormated>
  <DomainObject.Predmet.ProtuStrankaListFormatedOIB>
    <izvorni_sadrzaj>
      <item>NADINIĆ MONTAŽA j.d.o.o. za usluge, OIB 50995949286</item>
    </izvorni_sadrzaj>
    <derivirana_varijabla naziv="DomainObject.Predmet.ProtuStrankaListFormatedOIB_1">
      <item>NADINIĆ MONTAŽA j.d.o.o. za usluge, OIB 50995949286</item>
    </derivirana_varijabla>
  </DomainObject.Predmet.ProtuStrankaListFormatedOIB>
  <DomainObject.Predmet.ProtuStrankaListFormatedWithAdress>
    <izvorni_sadrzaj>
      <item>NADINIĆ MONTAŽA j.d.o.o. za usluge, Lovački put 6, 21000 Split</item>
    </izvorni_sadrzaj>
    <derivirana_varijabla naziv="DomainObject.Predmet.ProtuStrankaListFormatedWithAdress_1">
      <item>NADINIĆ MONTAŽA j.d.o.o. za usluge, Lovački put 6, 21000 Split</item>
    </derivirana_varijabla>
  </DomainObject.Predmet.ProtuStrankaListFormatedWithAdress>
  <DomainObject.Predmet.ProtuStrankaListFormatedWithAdressOIB>
    <izvorni_sadrzaj>
      <item>NADINIĆ MONTAŽA j.d.o.o. za usluge, OIB 50995949286, Lovački put 6, 21000 Split</item>
    </izvorni_sadrzaj>
    <derivirana_varijabla naziv="DomainObject.Predmet.ProtuStrankaListFormatedWithAdressOIB_1">
      <item>NADINIĆ MONTAŽA j.d.o.o. za usluge, OIB 50995949286, Lovački put 6, 21000 Split</item>
    </derivirana_varijabla>
  </DomainObject.Predmet.ProtuStrankaListFormatedWithAdressOIB>
  <DomainObject.Predmet.ProtuStrankaListNazivFormated>
    <izvorni_sadrzaj>
      <item>NADINIĆ MONTAŽA j.d.o.o. za usluge</item>
    </izvorni_sadrzaj>
    <derivirana_varijabla naziv="DomainObject.Predmet.ProtuStrankaListNazivFormated_1">
      <item>NADINIĆ MONTAŽA j.d.o.o. za usluge</item>
    </derivirana_varijabla>
  </DomainObject.Predmet.ProtuStrankaListNazivFormated>
  <DomainObject.Predmet.ProtuStrankaListNazivFormatedOIB>
    <izvorni_sadrzaj>
      <item>NADINIĆ MONTAŽA j.d.o.o. za usluge, OIB 50995949286</item>
    </izvorni_sadrzaj>
    <derivirana_varijabla naziv="DomainObject.Predmet.ProtuStrankaListNazivFormatedOIB_1">
      <item>NADINIĆ MONTAŽA j.d.o.o. za usluge, OIB 50995949286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19. siječnja 2024.</izvorni_sadrzaj>
    <derivirana_varijabla naziv="DomainObject.Datum_1">19. siječnja 2024.</derivirana_varijabla>
  </DomainObject.Datum>
  <DomainObject.PoslovniBrojDokumenta>
    <izvorni_sadrzaj>St-319/2023-31</izvorni_sadrzaj>
    <derivirana_varijabla naziv="DomainObject.PoslovniBrojDokumenta_1">St-319/2023-31</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NADINIĆ MONTAŽA j.d.o.o. za usluge</izvorni_sadrzaj>
    <derivirana_varijabla naziv="DomainObject.Predmet.ProtustrankaIDrugi_1">NADINIĆ MONTAŽA j.d.o.o. za usluge</derivirana_varijabla>
  </DomainObject.Predmet.ProtustrankaIDrugi>
  <DomainObject.Predmet.StrankaIDrugiAdressOIB>
    <izvorni_sadrzaj>Financijska agencija (FINA), OIB 85821130368, MAŽURANIĆEVO ŠETALIŠTE 24b, 21000 Split</izvorni_sadrzaj>
    <derivirana_varijabla naziv="DomainObject.Predmet.StrankaIDrugiAdressOIB_1">Financijska agencija (FINA), OIB 85821130368, MAŽURANIĆEVO ŠETALIŠTE 24b, 21000 Split</derivirana_varijabla>
  </DomainObject.Predmet.StrankaIDrugiAdressOIB>
  <DomainObject.Predmet.ProtustrankaIDrugiAdressOIB>
    <izvorni_sadrzaj>NADINIĆ MONTAŽA j.d.o.o. za usluge, OIB 50995949286, Lovački put 6, 21000 Split</izvorni_sadrzaj>
    <derivirana_varijabla naziv="DomainObject.Predmet.ProtustrankaIDrugiAdressOIB_1">NADINIĆ MONTAŽA j.d.o.o. za usluge, OIB 50995949286, Lovački put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NADINIĆ MONTAŽA j.d.o.o. za usluge</item>
      <item>Financijska agencija (FINA)</item>
    </izvorni_sadrzaj>
    <derivirana_varijabla naziv="DomainObject.Predmet.SudioniciListNaziv_1">
      <item>NADINIĆ MONTAŽA j.d.o.o. za usluge</item>
      <item>Financijska agencija (FINA)</item>
    </derivirana_varijabla>
  </DomainObject.Predmet.SudioniciListNaziv>
  <DomainObject.Predmet.SudioniciListAdressOIB>
    <izvorni_sadrzaj>
      <item>NADINIĆ MONTAŽA j.d.o.o. za usluge, OIB 50995949286, Lovački put 6,21000 Split</item>
      <item>Financijska agencija (FINA), OIB 85821130368, MAŽURANIĆEVO ŠETALIŠTE 24b,21000 Split</item>
    </izvorni_sadrzaj>
    <derivirana_varijabla naziv="DomainObject.Predmet.SudioniciListAdressOIB_1">
      <item>NADINIĆ MONTAŽA j.d.o.o. za usluge, OIB 50995949286, Lovački put 6,21000 Split</item>
      <item>Financijska agencija (FINA),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50995949286</item>
      <item>, OIB 85821130368</item>
    </izvorni_sadrzaj>
    <derivirana_varijabla naziv="DomainObject.Predmet.SudioniciListNazivOIB_1">
      <item>, OIB 50995949286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KRALJEVIĆ RADALJ, OIB 47890047174, Veliko Brdo 9, 21300 Makarska</item>
    </izvorni_sadrzaj>
    <derivirana_varijabla naziv="DomainObject.Predmet.StecajniUpraviteljiListAddressOIB_1">
      <item>IVANA KRALJEVIĆ RADALJ, OIB 47890047174, Veliko Brdo 9, 21300 Makarska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kolovoza 2023.</izvorni_sadrzaj>
    <derivirana_varijabla naziv="DomainObject.Predmet.DatumPocetkaProcesa_1">1.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B12BE2-2BB9-4236-8444-A8DE81D2ED3B}">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1188</properties:Words>
  <properties:Characters>6943</properties:Characters>
  <properties:Lines>179</properties:Lines>
  <properties:Paragraphs>56</properties:Paragraphs>
  <properties:TotalTime>56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8301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2024-01-17T07:48:00Z</dcterms:created>
  <dc:creator>Velimir Vuković</dc:creator>
  <cp:lastModifiedBy>Velimir Vuković</cp:lastModifiedBy>
  <dcterms:modified xmlns:xsi="http://www.w3.org/2001/XMLSchema-instance" xsi:type="dcterms:W3CDTF">2024-01-19T08:48:00Z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St-319/2023-31 / Zapisnik - Ispitno ročište (st-319-23_ispit._i_izvj._ročište_zapisnik.docx)</vt:lpwstr>
  </prop:property>
  <prop:property fmtid="{D5CDD505-2E9C-101B-9397-08002B2CF9AE}" pid="4" name="CC_coloring">
    <vt:bool>true</vt:bool>
  </prop:property>
  <prop:property fmtid="{D5CDD505-2E9C-101B-9397-08002B2CF9AE}" pid="5" name="BrojStranica">
    <vt:i4>4</vt:i4>
  </prop:property>
</prop:Properties>
</file>